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4B" w:rsidRDefault="00A47C4B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47C4B" w:rsidRDefault="00A47C4B">
      <w:pPr>
        <w:pStyle w:val="ConsPlusNormal"/>
        <w:ind w:firstLine="540"/>
        <w:jc w:val="both"/>
        <w:outlineLvl w:val="0"/>
      </w:pPr>
    </w:p>
    <w:p w:rsidR="00A47C4B" w:rsidRDefault="00A47C4B">
      <w:pPr>
        <w:pStyle w:val="ConsPlusTitle"/>
        <w:jc w:val="center"/>
        <w:outlineLvl w:val="0"/>
      </w:pPr>
      <w:r>
        <w:t>ПРАВИТЕЛЬСТВО НИЖЕГОРОДСКОЙ ОБЛАСТИ</w:t>
      </w:r>
    </w:p>
    <w:p w:rsidR="00A47C4B" w:rsidRDefault="00A47C4B">
      <w:pPr>
        <w:pStyle w:val="ConsPlusTitle"/>
        <w:jc w:val="center"/>
      </w:pPr>
    </w:p>
    <w:p w:rsidR="00A47C4B" w:rsidRDefault="00A47C4B">
      <w:pPr>
        <w:pStyle w:val="ConsPlusTitle"/>
        <w:jc w:val="center"/>
      </w:pPr>
      <w:r>
        <w:t>ПОСТАНОВЛЕНИЕ</w:t>
      </w:r>
    </w:p>
    <w:p w:rsidR="00A47C4B" w:rsidRDefault="00A47C4B">
      <w:pPr>
        <w:pStyle w:val="ConsPlusTitle"/>
        <w:jc w:val="center"/>
      </w:pPr>
      <w:r>
        <w:t>от 19 марта 2020 г. N 220</w:t>
      </w:r>
    </w:p>
    <w:p w:rsidR="00A47C4B" w:rsidRDefault="00A47C4B">
      <w:pPr>
        <w:pStyle w:val="ConsPlusTitle"/>
        <w:jc w:val="center"/>
      </w:pPr>
    </w:p>
    <w:p w:rsidR="00A47C4B" w:rsidRDefault="00A47C4B">
      <w:pPr>
        <w:pStyle w:val="ConsPlusTitle"/>
        <w:jc w:val="center"/>
      </w:pPr>
      <w:r>
        <w:t>О ПООЩРЕНИИ МУНИЦИПАЛЬНЫХ РАЙОНОВ, МУНИЦИПАЛЬНЫХ ОКРУГОВ</w:t>
      </w:r>
    </w:p>
    <w:p w:rsidR="00A47C4B" w:rsidRDefault="00A47C4B">
      <w:pPr>
        <w:pStyle w:val="ConsPlusTitle"/>
        <w:jc w:val="center"/>
      </w:pPr>
      <w:r>
        <w:t>И ГОРОДСКИХ ОКРУГОВ НИЖЕГОРОДСКОЙ ОБЛАСТИ ЗА ДОСТИЖЕНИЕ</w:t>
      </w:r>
    </w:p>
    <w:p w:rsidR="00A47C4B" w:rsidRDefault="00A47C4B">
      <w:pPr>
        <w:pStyle w:val="ConsPlusTitle"/>
        <w:jc w:val="center"/>
      </w:pPr>
      <w:r>
        <w:t>НАИЛУЧШИХ РЕЗУЛЬТАТОВ ПО УВЕЛИЧЕНИЮ ДОЛИ НАЛОГОВЫХ</w:t>
      </w:r>
    </w:p>
    <w:p w:rsidR="00A47C4B" w:rsidRDefault="00A47C4B">
      <w:pPr>
        <w:pStyle w:val="ConsPlusTitle"/>
        <w:jc w:val="center"/>
      </w:pPr>
      <w:r>
        <w:t>И НЕНАЛОГОВЫХ ДОХОДОВ МЕСТНЫХ БЮДЖЕТОВ</w:t>
      </w:r>
    </w:p>
    <w:p w:rsidR="00A47C4B" w:rsidRDefault="00A47C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7"/>
        <w:gridCol w:w="113"/>
      </w:tblGrid>
      <w:tr w:rsidR="00A47C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C4B" w:rsidRDefault="00A47C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C4B" w:rsidRDefault="00A47C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7C4B" w:rsidRDefault="00A47C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7C4B" w:rsidRDefault="00A47C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Нижегородской области</w:t>
            </w:r>
            <w:proofErr w:type="gramEnd"/>
          </w:p>
          <w:p w:rsidR="00A47C4B" w:rsidRDefault="00A47C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02.03.2021 </w:t>
            </w:r>
            <w:hyperlink r:id="rId6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 xml:space="preserve">, от 22.12.2021 </w:t>
            </w:r>
            <w:hyperlink r:id="rId7">
              <w:r>
                <w:rPr>
                  <w:color w:val="0000FF"/>
                </w:rPr>
                <w:t>N 1202</w:t>
              </w:r>
            </w:hyperlink>
            <w:r>
              <w:rPr>
                <w:color w:val="392C69"/>
              </w:rPr>
              <w:t xml:space="preserve">, от 01.03.2022 </w:t>
            </w:r>
            <w:hyperlink r:id="rId8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C4B" w:rsidRDefault="00A47C4B">
            <w:pPr>
              <w:pStyle w:val="ConsPlusNormal"/>
            </w:pPr>
          </w:p>
        </w:tc>
      </w:tr>
    </w:tbl>
    <w:p w:rsidR="00A47C4B" w:rsidRDefault="00A47C4B">
      <w:pPr>
        <w:pStyle w:val="ConsPlusNormal"/>
        <w:ind w:firstLine="540"/>
        <w:jc w:val="both"/>
      </w:pPr>
    </w:p>
    <w:p w:rsidR="00A47C4B" w:rsidRDefault="00A47C4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>
        <w:r>
          <w:rPr>
            <w:color w:val="0000FF"/>
          </w:rPr>
          <w:t>пунктом 1 статьи 138.4</w:t>
        </w:r>
      </w:hyperlink>
      <w:r>
        <w:t xml:space="preserve"> Бюджетного кодекса Российской Федерации, </w:t>
      </w:r>
      <w:hyperlink r:id="rId10">
        <w:r>
          <w:rPr>
            <w:color w:val="0000FF"/>
          </w:rPr>
          <w:t>частью 2 статьи 18.1</w:t>
        </w:r>
      </w:hyperlink>
      <w:r>
        <w:t xml:space="preserve"> Федерального закона от 6 октября 2003 г. N 131-ФЗ "Об общих принципах организации местного самоуправления в Российской Федерации", в целях формирования стимулов к увеличению доли налоговых и неналоговых доходов бюджетов муниципальных районов, муниципальных округов и городских округов Нижегородской области Правительство Нижегородской области постановляет:</w:t>
      </w:r>
      <w:proofErr w:type="gramEnd"/>
    </w:p>
    <w:p w:rsidR="00A47C4B" w:rsidRDefault="00A47C4B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02.03.2021 N 152)</w:t>
      </w:r>
    </w:p>
    <w:p w:rsidR="00A47C4B" w:rsidRDefault="00A47C4B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A47C4B" w:rsidRDefault="00A47C4B">
      <w:pPr>
        <w:pStyle w:val="ConsPlusNormal"/>
        <w:spacing w:before="200"/>
        <w:ind w:firstLine="540"/>
        <w:jc w:val="both"/>
      </w:pPr>
      <w:hyperlink w:anchor="P46">
        <w:r>
          <w:rPr>
            <w:color w:val="0000FF"/>
          </w:rPr>
          <w:t>Порядок</w:t>
        </w:r>
      </w:hyperlink>
      <w:r>
        <w:t xml:space="preserve"> предоставления дотаций бюджетам муниципальных районов, муниципальных округов и городских округов Нижегородской области за достижение наилучших результатов по увеличению доли налоговых и неналоговых доходов местных бюджетов.</w:t>
      </w:r>
    </w:p>
    <w:p w:rsidR="00A47C4B" w:rsidRDefault="00A47C4B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01.03.2022 N 134)</w:t>
      </w:r>
    </w:p>
    <w:p w:rsidR="00A47C4B" w:rsidRDefault="00A47C4B">
      <w:pPr>
        <w:pStyle w:val="ConsPlusNormal"/>
        <w:spacing w:before="200"/>
        <w:ind w:firstLine="540"/>
        <w:jc w:val="both"/>
      </w:pPr>
      <w:hyperlink w:anchor="P89">
        <w:r>
          <w:rPr>
            <w:color w:val="0000FF"/>
          </w:rPr>
          <w:t>Методику</w:t>
        </w:r>
      </w:hyperlink>
      <w:r>
        <w:t xml:space="preserve"> оценки эффективности деятельности администраций муниципальных районов, муниципальных округов и городских округов Нижегородской области по увеличению доли налоговых и неналоговых доходов местных бюджетов (далее - Методика).</w:t>
      </w:r>
    </w:p>
    <w:p w:rsidR="00A47C4B" w:rsidRDefault="00A47C4B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02.03.2021 N 152)</w:t>
      </w:r>
    </w:p>
    <w:p w:rsidR="00A47C4B" w:rsidRDefault="00A47C4B">
      <w:pPr>
        <w:pStyle w:val="ConsPlusNormal"/>
        <w:spacing w:before="200"/>
        <w:ind w:firstLine="540"/>
        <w:jc w:val="both"/>
      </w:pPr>
      <w:r>
        <w:t>2. Министерству финансов Нижегородской области:</w:t>
      </w:r>
    </w:p>
    <w:p w:rsidR="00A47C4B" w:rsidRDefault="00A47C4B">
      <w:pPr>
        <w:pStyle w:val="ConsPlusNormal"/>
        <w:spacing w:before="200"/>
        <w:ind w:firstLine="540"/>
        <w:jc w:val="both"/>
      </w:pPr>
      <w:r>
        <w:t xml:space="preserve">2.1. </w:t>
      </w:r>
      <w:proofErr w:type="gramStart"/>
      <w:r>
        <w:t>При подготовке проекта областного бюджета на очередной финансовый год и на плановый период (начиная с проекта областного бюджета на 2021 год и на плановый период 2022 и 2023 годов) предусматривать средства областного бюджета на выделение грантов бюджетам муниципальных районов, муниципальных округов и городских округов Нижегородской области за достижение наилучших результатов по увеличению доли налоговых и неналоговых доходов местных бюджетов.</w:t>
      </w:r>
      <w:proofErr w:type="gramEnd"/>
    </w:p>
    <w:p w:rsidR="00A47C4B" w:rsidRDefault="00A47C4B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02.03.2021 N 152)</w:t>
      </w:r>
    </w:p>
    <w:p w:rsidR="00A47C4B" w:rsidRDefault="00A47C4B">
      <w:pPr>
        <w:pStyle w:val="ConsPlusNormal"/>
        <w:spacing w:before="200"/>
        <w:ind w:firstLine="540"/>
        <w:jc w:val="both"/>
      </w:pPr>
      <w:r>
        <w:t>2.2. Ежегодно в срок до 1 октября осуществлять оценку эффективности деятельности администраций муниципальных районов, муниципальных округов и городских округов Нижегородской области по увеличению доли налоговых и неналоговых доходов местных бюджетов, начиная с оценки эффективности деятельности за 2020 год.</w:t>
      </w:r>
    </w:p>
    <w:p w:rsidR="00A47C4B" w:rsidRDefault="00A47C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02.03.2021 N 152)</w:t>
      </w:r>
    </w:p>
    <w:p w:rsidR="00A47C4B" w:rsidRDefault="00A47C4B">
      <w:pPr>
        <w:pStyle w:val="ConsPlusNormal"/>
        <w:spacing w:before="200"/>
        <w:ind w:firstLine="540"/>
        <w:jc w:val="both"/>
      </w:pPr>
      <w:r>
        <w:t>2.3. Обеспечивать опубликование рейтинга муниципальных районов, муниципальных округов и городских округов Нижегородской области по увеличению доли налоговых и неналоговых доходов местных бюджетов в информационно-телекоммуникационной сети "Интернет" на официальном сайте министерства финансов Нижегородской области.</w:t>
      </w:r>
    </w:p>
    <w:p w:rsidR="00A47C4B" w:rsidRDefault="00A47C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02.03.2021 N 152)</w:t>
      </w:r>
    </w:p>
    <w:p w:rsidR="00A47C4B" w:rsidRDefault="00A47C4B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Рекомендовать администрациям муниципальных районов, муниципальных округов и городских округов Нижегородской области обеспечить представление в министерство финансов Нижегородской области в срок не позднее 1 апреля года, следующего за отчетным, муниципальные правовые акты (информацию об отсутствии муниципальных правовых актов) в соответствии с пунктами 12 - 14 Перечня индикаторов оценки эффективности деятельности администраций муниципальных районов, муниципальных округов и городских округов Нижегородской области по увеличению</w:t>
      </w:r>
      <w:proofErr w:type="gramEnd"/>
      <w:r>
        <w:t xml:space="preserve"> доли налоговых и неналоговых доходов местных бюджетов, </w:t>
      </w:r>
      <w:proofErr w:type="gramStart"/>
      <w:r>
        <w:t>являющегося</w:t>
      </w:r>
      <w:proofErr w:type="gramEnd"/>
      <w:r>
        <w:t xml:space="preserve"> приложением к Методике.</w:t>
      </w:r>
    </w:p>
    <w:p w:rsidR="00A47C4B" w:rsidRDefault="00A47C4B">
      <w:pPr>
        <w:pStyle w:val="ConsPlusNormal"/>
        <w:jc w:val="both"/>
      </w:pPr>
      <w:r>
        <w:lastRenderedPageBreak/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02.03.2021 N 152)</w:t>
      </w:r>
    </w:p>
    <w:p w:rsidR="00A47C4B" w:rsidRDefault="00A47C4B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A47C4B" w:rsidRDefault="00A47C4B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Нижегородской области Полякова Е.Н.</w:t>
      </w:r>
    </w:p>
    <w:p w:rsidR="00A47C4B" w:rsidRDefault="00A47C4B">
      <w:pPr>
        <w:pStyle w:val="ConsPlusNormal"/>
        <w:jc w:val="both"/>
      </w:pPr>
      <w:r>
        <w:t xml:space="preserve">(п. 5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02.03.2021 N 152)</w:t>
      </w:r>
    </w:p>
    <w:p w:rsidR="00A47C4B" w:rsidRDefault="00A47C4B">
      <w:pPr>
        <w:pStyle w:val="ConsPlusNormal"/>
        <w:ind w:firstLine="540"/>
        <w:jc w:val="both"/>
      </w:pPr>
    </w:p>
    <w:p w:rsidR="00A47C4B" w:rsidRDefault="00A47C4B">
      <w:pPr>
        <w:pStyle w:val="ConsPlusNormal"/>
        <w:jc w:val="right"/>
      </w:pPr>
      <w:r>
        <w:t>Губернатор</w:t>
      </w:r>
    </w:p>
    <w:p w:rsidR="00A47C4B" w:rsidRDefault="00A47C4B">
      <w:pPr>
        <w:pStyle w:val="ConsPlusNormal"/>
        <w:jc w:val="right"/>
      </w:pPr>
      <w:r>
        <w:t>Г.С.НИКИТИН</w:t>
      </w:r>
    </w:p>
    <w:p w:rsidR="00A47C4B" w:rsidRDefault="00A47C4B">
      <w:pPr>
        <w:pStyle w:val="ConsPlusNormal"/>
        <w:ind w:firstLine="540"/>
        <w:jc w:val="both"/>
      </w:pPr>
    </w:p>
    <w:p w:rsidR="00A47C4B" w:rsidRDefault="00A47C4B">
      <w:pPr>
        <w:pStyle w:val="ConsPlusNormal"/>
        <w:ind w:firstLine="540"/>
        <w:jc w:val="both"/>
      </w:pPr>
    </w:p>
    <w:p w:rsidR="00A47C4B" w:rsidRDefault="00A47C4B">
      <w:pPr>
        <w:pStyle w:val="ConsPlusNormal"/>
        <w:ind w:firstLine="540"/>
        <w:jc w:val="both"/>
      </w:pPr>
    </w:p>
    <w:p w:rsidR="00A47C4B" w:rsidRDefault="00A47C4B">
      <w:pPr>
        <w:pStyle w:val="ConsPlusNormal"/>
        <w:ind w:firstLine="540"/>
        <w:jc w:val="both"/>
      </w:pPr>
    </w:p>
    <w:p w:rsidR="00A47C4B" w:rsidRDefault="00A47C4B">
      <w:pPr>
        <w:pStyle w:val="ConsPlusNormal"/>
        <w:ind w:firstLine="540"/>
        <w:jc w:val="both"/>
      </w:pPr>
    </w:p>
    <w:p w:rsidR="00A47C4B" w:rsidRDefault="00A47C4B">
      <w:pPr>
        <w:pStyle w:val="ConsPlusNormal"/>
        <w:jc w:val="right"/>
        <w:outlineLvl w:val="0"/>
      </w:pPr>
      <w:r>
        <w:t>Утверждены</w:t>
      </w:r>
    </w:p>
    <w:p w:rsidR="00A47C4B" w:rsidRDefault="00A47C4B">
      <w:pPr>
        <w:pStyle w:val="ConsPlusNormal"/>
        <w:jc w:val="right"/>
      </w:pPr>
      <w:r>
        <w:t>постановлением Правительства</w:t>
      </w:r>
    </w:p>
    <w:p w:rsidR="00A47C4B" w:rsidRDefault="00A47C4B">
      <w:pPr>
        <w:pStyle w:val="ConsPlusNormal"/>
        <w:jc w:val="right"/>
      </w:pPr>
      <w:r>
        <w:t>Нижегородской области</w:t>
      </w:r>
    </w:p>
    <w:p w:rsidR="00A47C4B" w:rsidRDefault="00A47C4B">
      <w:pPr>
        <w:pStyle w:val="ConsPlusNormal"/>
        <w:jc w:val="right"/>
      </w:pPr>
      <w:r>
        <w:t>от 19 марта 2020 г. N 220</w:t>
      </w:r>
    </w:p>
    <w:p w:rsidR="00A47C4B" w:rsidRDefault="00A47C4B">
      <w:pPr>
        <w:pStyle w:val="ConsPlusNormal"/>
        <w:ind w:firstLine="540"/>
        <w:jc w:val="both"/>
      </w:pPr>
    </w:p>
    <w:p w:rsidR="00A47C4B" w:rsidRDefault="00A47C4B">
      <w:pPr>
        <w:pStyle w:val="ConsPlusTitle"/>
        <w:jc w:val="center"/>
      </w:pPr>
      <w:bookmarkStart w:id="0" w:name="P46"/>
      <w:bookmarkEnd w:id="0"/>
      <w:r>
        <w:t>ПОРЯДОК</w:t>
      </w:r>
    </w:p>
    <w:p w:rsidR="00A47C4B" w:rsidRDefault="00A47C4B">
      <w:pPr>
        <w:pStyle w:val="ConsPlusTitle"/>
        <w:jc w:val="center"/>
      </w:pPr>
      <w:r>
        <w:t>ПРЕДОСТАВЛЕНИЯ ДОТАЦИЙ БЮДЖЕТАМ МУНИЦИПАЛЬНЫХ РАЙОНОВ,</w:t>
      </w:r>
    </w:p>
    <w:p w:rsidR="00A47C4B" w:rsidRDefault="00A47C4B">
      <w:pPr>
        <w:pStyle w:val="ConsPlusTitle"/>
        <w:jc w:val="center"/>
      </w:pPr>
      <w:r>
        <w:t xml:space="preserve">МУНИЦИПАЛЬНЫХ ОКРУГОВ И ГОРОДСКИХ ОКРУГОВ </w:t>
      </w:r>
      <w:proofErr w:type="gramStart"/>
      <w:r>
        <w:t>НИЖЕГОРОДСКОЙ</w:t>
      </w:r>
      <w:proofErr w:type="gramEnd"/>
    </w:p>
    <w:p w:rsidR="00A47C4B" w:rsidRDefault="00A47C4B">
      <w:pPr>
        <w:pStyle w:val="ConsPlusTitle"/>
        <w:jc w:val="center"/>
      </w:pPr>
      <w:r>
        <w:t>ОБЛАСТИ ЗА ДОСТИЖЕНИЕ НАИЛУЧШИХ РЕЗУЛЬТАТОВ ПО УВЕЛИЧЕНИЮ</w:t>
      </w:r>
    </w:p>
    <w:p w:rsidR="00A47C4B" w:rsidRDefault="00A47C4B">
      <w:pPr>
        <w:pStyle w:val="ConsPlusTitle"/>
        <w:jc w:val="center"/>
      </w:pPr>
      <w:r>
        <w:t>ДОЛИ НАЛОГОВЫХ И НЕНАЛОГОВЫХ ДОХОДОВ МЕСТНЫХ БЮДЖЕТОВ</w:t>
      </w:r>
    </w:p>
    <w:p w:rsidR="00A47C4B" w:rsidRDefault="00A47C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7"/>
        <w:gridCol w:w="113"/>
      </w:tblGrid>
      <w:tr w:rsidR="00A47C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C4B" w:rsidRDefault="00A47C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C4B" w:rsidRDefault="00A47C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7C4B" w:rsidRDefault="00A47C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7C4B" w:rsidRDefault="00A47C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Нижегородской области</w:t>
            </w:r>
            <w:proofErr w:type="gramEnd"/>
          </w:p>
          <w:p w:rsidR="00A47C4B" w:rsidRDefault="00A47C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02.03.2021 </w:t>
            </w:r>
            <w:hyperlink r:id="rId19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 xml:space="preserve">, от 22.12.2021 </w:t>
            </w:r>
            <w:hyperlink r:id="rId20">
              <w:r>
                <w:rPr>
                  <w:color w:val="0000FF"/>
                </w:rPr>
                <w:t>N 1202</w:t>
              </w:r>
            </w:hyperlink>
            <w:r>
              <w:rPr>
                <w:color w:val="392C69"/>
              </w:rPr>
              <w:t xml:space="preserve">, от 01.03.2022 </w:t>
            </w:r>
            <w:hyperlink r:id="rId2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C4B" w:rsidRDefault="00A47C4B">
            <w:pPr>
              <w:pStyle w:val="ConsPlusNormal"/>
            </w:pPr>
          </w:p>
        </w:tc>
      </w:tr>
    </w:tbl>
    <w:p w:rsidR="00A47C4B" w:rsidRDefault="00A47C4B">
      <w:pPr>
        <w:pStyle w:val="ConsPlusNormal"/>
        <w:ind w:firstLine="540"/>
        <w:jc w:val="both"/>
      </w:pPr>
    </w:p>
    <w:p w:rsidR="00A47C4B" w:rsidRDefault="00A47C4B">
      <w:pPr>
        <w:pStyle w:val="ConsPlusNormal"/>
        <w:ind w:firstLine="540"/>
        <w:jc w:val="both"/>
      </w:pPr>
      <w:r>
        <w:t>1. Настоящий Порядок устанавливает методику распределения дотаций и правила их предоставления бюджетам муниципальных районов, муниципальных округов и городских округов Нижегородской области за достижение наилучших результатов по увеличению доли налоговых и неналоговых доходов местных бюджетов.</w:t>
      </w:r>
    </w:p>
    <w:p w:rsidR="00A47C4B" w:rsidRDefault="00A47C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01.03.2022 N 134)</w:t>
      </w:r>
    </w:p>
    <w:p w:rsidR="00A47C4B" w:rsidRDefault="00A47C4B">
      <w:pPr>
        <w:pStyle w:val="ConsPlusNormal"/>
        <w:spacing w:before="200"/>
        <w:ind w:firstLine="540"/>
        <w:jc w:val="both"/>
      </w:pPr>
      <w:bookmarkStart w:id="1" w:name="P57"/>
      <w:bookmarkEnd w:id="1"/>
      <w:r>
        <w:t>2. Дотации предоставляются в виде гранта (далее - грант) на безвозмездной и безвозвратной основе в целях поощрения муниципальных районов, муниципальных округов и городских округов Нижегородской области за достижение ими наилучших результатов по увеличению доли налоговых и неналоговых доходов местных бюджетов без установления направлений их использования.</w:t>
      </w:r>
    </w:p>
    <w:p w:rsidR="00A47C4B" w:rsidRDefault="00A47C4B">
      <w:pPr>
        <w:pStyle w:val="ConsPlusNormal"/>
        <w:jc w:val="both"/>
      </w:pPr>
      <w:r>
        <w:t xml:space="preserve">(п. 2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01.03.2022 N 134)</w:t>
      </w:r>
    </w:p>
    <w:p w:rsidR="00A47C4B" w:rsidRDefault="00A47C4B">
      <w:pPr>
        <w:pStyle w:val="ConsPlusNormal"/>
        <w:spacing w:before="200"/>
        <w:ind w:firstLine="540"/>
        <w:jc w:val="both"/>
      </w:pPr>
      <w:r>
        <w:t>3. Общий объем бюджетных ассигнований на цели, указанные в пункте 2 настоящего Порядка, определяется законом Нижегородской области об областном бюджете на очередной финансовый год и на плановый период.</w:t>
      </w:r>
    </w:p>
    <w:p w:rsidR="00A47C4B" w:rsidRDefault="00A47C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01.03.2022 N 134)</w:t>
      </w:r>
    </w:p>
    <w:p w:rsidR="00A47C4B" w:rsidRDefault="00A47C4B">
      <w:pPr>
        <w:pStyle w:val="ConsPlusNormal"/>
        <w:spacing w:before="200"/>
        <w:ind w:firstLine="540"/>
        <w:jc w:val="both"/>
      </w:pPr>
      <w:r>
        <w:t xml:space="preserve">Главным распорядителем средств областного бюджета на цели, указанные в </w:t>
      </w:r>
      <w:hyperlink w:anchor="P57">
        <w:r>
          <w:rPr>
            <w:color w:val="0000FF"/>
          </w:rPr>
          <w:t>пункте 2</w:t>
        </w:r>
      </w:hyperlink>
      <w:r>
        <w:t xml:space="preserve"> настоящего Порядка, является министерство финансов Нижегородской области.</w:t>
      </w:r>
    </w:p>
    <w:p w:rsidR="00A47C4B" w:rsidRDefault="00A47C4B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01.03.2022 N 134)</w:t>
      </w:r>
    </w:p>
    <w:p w:rsidR="00A47C4B" w:rsidRDefault="00A47C4B">
      <w:pPr>
        <w:pStyle w:val="ConsPlusNormal"/>
        <w:spacing w:before="200"/>
        <w:ind w:firstLine="540"/>
        <w:jc w:val="both"/>
      </w:pPr>
      <w:bookmarkStart w:id="2" w:name="P63"/>
      <w:bookmarkEnd w:id="2"/>
      <w:r>
        <w:t xml:space="preserve">4. Гранты предоставляются по итогам </w:t>
      </w:r>
      <w:proofErr w:type="gramStart"/>
      <w:r>
        <w:t>оценки эффективности деятельности органов местного самоуправления муниципальных</w:t>
      </w:r>
      <w:proofErr w:type="gramEnd"/>
      <w:r>
        <w:t xml:space="preserve"> районов, муниципальных округов и городских округов Нижегородской области, набравших наибольшее количество баллов (три наибольшие рейтинговые оценки), составляющее не менее 60 процентов от установленной максимально возможной суммы баллов.</w:t>
      </w:r>
    </w:p>
    <w:p w:rsidR="00A47C4B" w:rsidRDefault="00A47C4B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02.03.2021 N 152)</w:t>
      </w:r>
    </w:p>
    <w:p w:rsidR="00A47C4B" w:rsidRDefault="00A47C4B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Оценка эффективности деятельности органов местного самоуправления Нижегородской области осуществляется ежегодно министерством финансов Нижегородской области по показателю "доля налоговых и неналоговых доходов местных бюджетов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субвенций)" в соответствии с Методикой оценки эффективности деятельности администраций муниципальных районов, муниципальных округов и городских округов Нижегородской области</w:t>
      </w:r>
      <w:proofErr w:type="gramEnd"/>
      <w:r>
        <w:t xml:space="preserve"> по увеличению доли налоговых и неналоговых доходов местных бюджетов, </w:t>
      </w:r>
      <w:r>
        <w:lastRenderedPageBreak/>
        <w:t>утвержденной постановлением Правительства Нижегородской области.</w:t>
      </w:r>
    </w:p>
    <w:p w:rsidR="00A47C4B" w:rsidRDefault="00A47C4B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02.03.2021 N 152)</w:t>
      </w:r>
    </w:p>
    <w:p w:rsidR="00A47C4B" w:rsidRDefault="00A47C4B">
      <w:pPr>
        <w:pStyle w:val="ConsPlusNormal"/>
        <w:spacing w:before="200"/>
        <w:ind w:firstLine="540"/>
        <w:jc w:val="both"/>
      </w:pPr>
      <w:r>
        <w:t xml:space="preserve">6. Гранты распределяются между муниципальными районами, муниципальными округами и городскими округами Нижегородской области, указанными в </w:t>
      </w:r>
      <w:hyperlink w:anchor="P63">
        <w:r>
          <w:rPr>
            <w:color w:val="0000FF"/>
          </w:rPr>
          <w:t>пункте 4</w:t>
        </w:r>
      </w:hyperlink>
      <w:r>
        <w:t xml:space="preserve"> настоящего Порядка, в пределах бюджетных ассигнований, предусмотренных в законе Нижегородской области об областном бюджете на соответствующий финансовый год и плановый период, пропорционально набранному ими итоговому количеству баллов.</w:t>
      </w:r>
    </w:p>
    <w:p w:rsidR="00A47C4B" w:rsidRDefault="00A47C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Нижегородской области от 02.03.2021 </w:t>
      </w:r>
      <w:hyperlink r:id="rId28">
        <w:r>
          <w:rPr>
            <w:color w:val="0000FF"/>
          </w:rPr>
          <w:t>N 152</w:t>
        </w:r>
      </w:hyperlink>
      <w:r>
        <w:t xml:space="preserve">, от 01.03.2022 </w:t>
      </w:r>
      <w:hyperlink r:id="rId29">
        <w:r>
          <w:rPr>
            <w:color w:val="0000FF"/>
          </w:rPr>
          <w:t>N 134</w:t>
        </w:r>
      </w:hyperlink>
      <w:r>
        <w:t>)</w:t>
      </w:r>
    </w:p>
    <w:p w:rsidR="00A47C4B" w:rsidRDefault="00A47C4B">
      <w:pPr>
        <w:pStyle w:val="ConsPlusNormal"/>
        <w:spacing w:before="200"/>
        <w:ind w:firstLine="540"/>
        <w:jc w:val="both"/>
      </w:pPr>
      <w:r>
        <w:t xml:space="preserve">При несоблюдении органами местного самоуправления муниципальных районов, муниципальных округов и городских округов Нижегородской области, получившими наибольшие рейтинговые оценки, ограничения, установленного </w:t>
      </w:r>
      <w:hyperlink w:anchor="P63">
        <w:r>
          <w:rPr>
            <w:color w:val="0000FF"/>
          </w:rPr>
          <w:t>пунктом 4</w:t>
        </w:r>
      </w:hyperlink>
      <w:r>
        <w:t xml:space="preserve"> настоящего Порядка, количество наибольших рейтинговых оценок, учитываемых при распределении грантов, сокращается.</w:t>
      </w:r>
    </w:p>
    <w:p w:rsidR="00A47C4B" w:rsidRDefault="00A47C4B">
      <w:pPr>
        <w:pStyle w:val="ConsPlusNormal"/>
        <w:jc w:val="both"/>
      </w:pPr>
      <w:r>
        <w:t xml:space="preserve">(в ред. постановлений Правительства Нижегородской области от 02.03.2021 </w:t>
      </w:r>
      <w:hyperlink r:id="rId30">
        <w:r>
          <w:rPr>
            <w:color w:val="0000FF"/>
          </w:rPr>
          <w:t>N 152</w:t>
        </w:r>
      </w:hyperlink>
      <w:r>
        <w:t xml:space="preserve">, от 01.03.2022 </w:t>
      </w:r>
      <w:hyperlink r:id="rId31">
        <w:r>
          <w:rPr>
            <w:color w:val="0000FF"/>
          </w:rPr>
          <w:t>N 134</w:t>
        </w:r>
      </w:hyperlink>
      <w:r>
        <w:t>)</w:t>
      </w:r>
    </w:p>
    <w:p w:rsidR="00A47C4B" w:rsidRDefault="00A47C4B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ни один из органов местного самоуправления муниципальных районов, муниципальных округов и городских округов Нижегородской области не соответствует условиям, установленным пунктом 4 настоящего Порядка, гранты в текущем году не распределяются.</w:t>
      </w:r>
    </w:p>
    <w:p w:rsidR="00A47C4B" w:rsidRDefault="00A47C4B">
      <w:pPr>
        <w:pStyle w:val="ConsPlusNormal"/>
        <w:jc w:val="both"/>
      </w:pPr>
      <w:r>
        <w:t xml:space="preserve">(в ред. постановлений Правительства Нижегородской области от 02.03.2021 </w:t>
      </w:r>
      <w:hyperlink r:id="rId32">
        <w:r>
          <w:rPr>
            <w:color w:val="0000FF"/>
          </w:rPr>
          <w:t>N 152</w:t>
        </w:r>
      </w:hyperlink>
      <w:r>
        <w:t xml:space="preserve">, от 01.03.2022 </w:t>
      </w:r>
      <w:hyperlink r:id="rId33">
        <w:r>
          <w:rPr>
            <w:color w:val="0000FF"/>
          </w:rPr>
          <w:t>N 134</w:t>
        </w:r>
      </w:hyperlink>
      <w:r>
        <w:t>)</w:t>
      </w:r>
    </w:p>
    <w:p w:rsidR="00A47C4B" w:rsidRDefault="00A47C4B">
      <w:pPr>
        <w:pStyle w:val="ConsPlusNormal"/>
        <w:spacing w:before="200"/>
        <w:ind w:firstLine="540"/>
        <w:jc w:val="both"/>
      </w:pPr>
      <w:r>
        <w:t>7. Распределение грантов между муниципальными районами, муниципальными округами и городскими округами Нижегородской области утверждается постановлением Правительства Нижегородской области (далее - постановление Правительства Нижегородской области).</w:t>
      </w:r>
    </w:p>
    <w:p w:rsidR="00A47C4B" w:rsidRDefault="00A47C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Нижегородской области от 02.03.2021 </w:t>
      </w:r>
      <w:hyperlink r:id="rId34">
        <w:r>
          <w:rPr>
            <w:color w:val="0000FF"/>
          </w:rPr>
          <w:t>N 152</w:t>
        </w:r>
      </w:hyperlink>
      <w:r>
        <w:t xml:space="preserve">, от 22.12.2021 </w:t>
      </w:r>
      <w:hyperlink r:id="rId35">
        <w:r>
          <w:rPr>
            <w:color w:val="0000FF"/>
          </w:rPr>
          <w:t>N 1202</w:t>
        </w:r>
      </w:hyperlink>
      <w:r>
        <w:t>)</w:t>
      </w:r>
    </w:p>
    <w:p w:rsidR="00A47C4B" w:rsidRDefault="00A47C4B">
      <w:pPr>
        <w:pStyle w:val="ConsPlusNormal"/>
        <w:spacing w:before="200"/>
        <w:ind w:firstLine="540"/>
        <w:jc w:val="both"/>
      </w:pPr>
      <w:r>
        <w:t xml:space="preserve">Проект постановления Правительства Нижегородской области разрабатывается министерством финансов Нижегородской области и в срок не позднее 20 октября текущего финансового года направляется на согласование заинтересованным органам и должностным лицам в порядке, установленном </w:t>
      </w:r>
      <w:hyperlink r:id="rId36">
        <w:r>
          <w:rPr>
            <w:color w:val="0000FF"/>
          </w:rPr>
          <w:t>Регламентом</w:t>
        </w:r>
      </w:hyperlink>
      <w:r>
        <w:t xml:space="preserve"> Правительства Нижегородской области, утвержденным постановлением Правительства Нижегородской области от 11 декабря 2009 г. N 920.</w:t>
      </w:r>
    </w:p>
    <w:p w:rsidR="00A47C4B" w:rsidRDefault="00A47C4B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22.12.2021 N 1202)</w:t>
      </w:r>
    </w:p>
    <w:p w:rsidR="00A47C4B" w:rsidRDefault="00A47C4B">
      <w:pPr>
        <w:pStyle w:val="ConsPlusNormal"/>
        <w:spacing w:before="200"/>
        <w:ind w:firstLine="540"/>
        <w:jc w:val="both"/>
      </w:pPr>
      <w:r>
        <w:t>8. Перечисление грантов осуществляется в текущем финансовом году в установленном законодательством порядке на основании постановления Правительства Нижегородской области.</w:t>
      </w:r>
    </w:p>
    <w:p w:rsidR="00A47C4B" w:rsidRDefault="00A47C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22.12.2021 N 1202)</w:t>
      </w:r>
    </w:p>
    <w:p w:rsidR="00A47C4B" w:rsidRDefault="00A47C4B">
      <w:pPr>
        <w:pStyle w:val="ConsPlusNormal"/>
        <w:ind w:firstLine="540"/>
        <w:jc w:val="both"/>
      </w:pPr>
    </w:p>
    <w:p w:rsidR="00A47C4B" w:rsidRDefault="00A47C4B">
      <w:pPr>
        <w:pStyle w:val="ConsPlusNormal"/>
        <w:ind w:firstLine="540"/>
        <w:jc w:val="both"/>
      </w:pPr>
    </w:p>
    <w:p w:rsidR="00A47C4B" w:rsidRDefault="00A47C4B">
      <w:pPr>
        <w:pStyle w:val="ConsPlusNormal"/>
        <w:jc w:val="right"/>
        <w:outlineLvl w:val="0"/>
      </w:pPr>
      <w:r>
        <w:t>Утверждена</w:t>
      </w:r>
    </w:p>
    <w:p w:rsidR="00A47C4B" w:rsidRDefault="00A47C4B">
      <w:pPr>
        <w:pStyle w:val="ConsPlusNormal"/>
        <w:jc w:val="right"/>
      </w:pPr>
      <w:r>
        <w:t>постановлением Правительства</w:t>
      </w:r>
    </w:p>
    <w:p w:rsidR="00A47C4B" w:rsidRDefault="00A47C4B">
      <w:pPr>
        <w:pStyle w:val="ConsPlusNormal"/>
        <w:jc w:val="right"/>
      </w:pPr>
      <w:r>
        <w:t>Нижегородской области</w:t>
      </w:r>
    </w:p>
    <w:p w:rsidR="00A47C4B" w:rsidRDefault="00A47C4B">
      <w:pPr>
        <w:pStyle w:val="ConsPlusNormal"/>
        <w:jc w:val="right"/>
      </w:pPr>
      <w:r>
        <w:t>от 19 марта 2020 г. N 220</w:t>
      </w:r>
    </w:p>
    <w:p w:rsidR="00A47C4B" w:rsidRDefault="00A47C4B">
      <w:pPr>
        <w:pStyle w:val="ConsPlusNormal"/>
        <w:ind w:firstLine="540"/>
        <w:jc w:val="both"/>
      </w:pPr>
    </w:p>
    <w:p w:rsidR="00A47C4B" w:rsidRDefault="00A47C4B">
      <w:pPr>
        <w:pStyle w:val="ConsPlusTitle"/>
        <w:jc w:val="center"/>
      </w:pPr>
      <w:bookmarkStart w:id="3" w:name="P89"/>
      <w:bookmarkEnd w:id="3"/>
      <w:r>
        <w:t>МЕТОДИКА</w:t>
      </w:r>
    </w:p>
    <w:p w:rsidR="00A47C4B" w:rsidRDefault="00A47C4B">
      <w:pPr>
        <w:pStyle w:val="ConsPlusTitle"/>
        <w:jc w:val="center"/>
      </w:pPr>
      <w:r>
        <w:t>ОЦЕНКИ ЭФФЕКТИВНОСТИ ДЕЯТЕЛЬНОСТИ АДМИНИСТРАЦИЙ</w:t>
      </w:r>
    </w:p>
    <w:p w:rsidR="00A47C4B" w:rsidRDefault="00A47C4B">
      <w:pPr>
        <w:pStyle w:val="ConsPlusTitle"/>
        <w:jc w:val="center"/>
      </w:pPr>
      <w:r>
        <w:t>МУНИЦИПАЛЬНЫХ РАЙОНОВ, МУНИЦИПАЛЬНЫХ ОКРУГОВ И ГОРОДСКИХ</w:t>
      </w:r>
    </w:p>
    <w:p w:rsidR="00A47C4B" w:rsidRDefault="00A47C4B">
      <w:pPr>
        <w:pStyle w:val="ConsPlusTitle"/>
        <w:jc w:val="center"/>
      </w:pPr>
      <w:r>
        <w:t>ОКРУГОВ НИЖЕГОРОДСКОЙ ОБЛАСТИ ПО УВЕЛИЧЕНИЮ ДОЛИ НАЛОГОВЫХ</w:t>
      </w:r>
    </w:p>
    <w:p w:rsidR="00A47C4B" w:rsidRDefault="00A47C4B">
      <w:pPr>
        <w:pStyle w:val="ConsPlusTitle"/>
        <w:jc w:val="center"/>
      </w:pPr>
      <w:r>
        <w:t>И НЕНАЛОГОВЫХ ДОХОДОВ МЕСТНЫХ БЮДЖЕТОВ</w:t>
      </w:r>
    </w:p>
    <w:p w:rsidR="00A47C4B" w:rsidRDefault="00A47C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7"/>
        <w:gridCol w:w="113"/>
      </w:tblGrid>
      <w:tr w:rsidR="00A47C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C4B" w:rsidRDefault="00A47C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C4B" w:rsidRDefault="00A47C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7C4B" w:rsidRDefault="00A47C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7C4B" w:rsidRDefault="00A47C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Нижегородской области</w:t>
            </w:r>
            <w:proofErr w:type="gramEnd"/>
          </w:p>
          <w:p w:rsidR="00A47C4B" w:rsidRDefault="00A47C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02.03.2021 </w:t>
            </w:r>
            <w:hyperlink r:id="rId39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 xml:space="preserve">, от 01.03.2022 </w:t>
            </w:r>
            <w:hyperlink r:id="rId40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C4B" w:rsidRDefault="00A47C4B">
            <w:pPr>
              <w:pStyle w:val="ConsPlusNormal"/>
            </w:pPr>
          </w:p>
        </w:tc>
      </w:tr>
    </w:tbl>
    <w:p w:rsidR="00A47C4B" w:rsidRDefault="00A47C4B">
      <w:pPr>
        <w:pStyle w:val="ConsPlusNormal"/>
        <w:ind w:firstLine="540"/>
        <w:jc w:val="both"/>
      </w:pPr>
    </w:p>
    <w:p w:rsidR="00A47C4B" w:rsidRDefault="00A47C4B">
      <w:pPr>
        <w:pStyle w:val="ConsPlusNormal"/>
        <w:ind w:firstLine="540"/>
        <w:jc w:val="both"/>
      </w:pPr>
      <w:r>
        <w:t xml:space="preserve">Настоящая Методика устанавливает порядок </w:t>
      </w:r>
      <w:proofErr w:type="gramStart"/>
      <w:r>
        <w:t>проведения ежегодной оценки эффективности деятельности администраций муниципальных</w:t>
      </w:r>
      <w:proofErr w:type="gramEnd"/>
      <w:r>
        <w:t xml:space="preserve"> районов, муниципальных округов и городских округов Нижегородской области по увеличению доли налоговых и неналоговых доходов местных бюджетов (далее - оценка эффективности деятельности).</w:t>
      </w:r>
    </w:p>
    <w:p w:rsidR="00A47C4B" w:rsidRDefault="00A47C4B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02.03.2021 N 152)</w:t>
      </w:r>
    </w:p>
    <w:p w:rsidR="00A47C4B" w:rsidRDefault="00A47C4B">
      <w:pPr>
        <w:pStyle w:val="ConsPlusNormal"/>
        <w:spacing w:before="200"/>
        <w:ind w:firstLine="540"/>
        <w:jc w:val="both"/>
      </w:pPr>
      <w:proofErr w:type="gramStart"/>
      <w:r>
        <w:t xml:space="preserve">Методика основана на системе индикаторов, отражающих отдельные ключевые показатели эффективности деятельности администраций муниципальных районов, муниципальных округов и городских округов Нижегородской области, позволяющие оценить эффективность деятельности администраций муниципальных районов, муниципальных округов и городских округов Нижегородской области по показателю "доля налоговых и неналоговых доходов местных бюджетов (за исключением </w:t>
      </w:r>
      <w:r>
        <w:lastRenderedPageBreak/>
        <w:t>поступлений налоговых доходов по дополнительным нормативам отчислений) в общем объеме собственных доходов бюджета муниципального</w:t>
      </w:r>
      <w:proofErr w:type="gramEnd"/>
      <w:r>
        <w:t xml:space="preserve"> образования (без учета субвенций)".</w:t>
      </w:r>
    </w:p>
    <w:p w:rsidR="00A47C4B" w:rsidRDefault="00A47C4B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02.03.2021 N 152)</w:t>
      </w:r>
    </w:p>
    <w:p w:rsidR="00A47C4B" w:rsidRDefault="00A47C4B">
      <w:pPr>
        <w:pStyle w:val="ConsPlusNormal"/>
        <w:spacing w:before="200"/>
        <w:ind w:firstLine="540"/>
        <w:jc w:val="both"/>
      </w:pPr>
      <w:proofErr w:type="gramStart"/>
      <w:r>
        <w:t>В качестве исходных данных для проведения оценки эффективности деятельности используются нормативные правовые акты органов местного самоуправления муниципальных районов, муниципальных округов и городских округов Нижегородской области, отчетность Федеральной налоговой службы, отчетность Федеральной службы государственной регистрации, кадастра и картографии, официальные данные Федеральной службы государственной статистики, данные министерства имущественных и земельных отношений Нижегородской области, дополнительная информация муниципальных районов, муниципальных округов и городских округов</w:t>
      </w:r>
      <w:proofErr w:type="gramEnd"/>
      <w:r>
        <w:t xml:space="preserve"> Нижегородской области, </w:t>
      </w:r>
      <w:proofErr w:type="gramStart"/>
      <w:r>
        <w:t>представляемая</w:t>
      </w:r>
      <w:proofErr w:type="gramEnd"/>
      <w:r>
        <w:t xml:space="preserve"> ими по запросу министерства финансов Нижегородской области, министерства экономического развития и инвестиций Нижегородской области, министерства имущественных и земельных отношений Нижегородской области.</w:t>
      </w:r>
    </w:p>
    <w:p w:rsidR="00A47C4B" w:rsidRDefault="00A47C4B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02.03.2021 N 152)</w:t>
      </w:r>
    </w:p>
    <w:p w:rsidR="00A47C4B" w:rsidRDefault="00A47C4B">
      <w:pPr>
        <w:pStyle w:val="ConsPlusNormal"/>
        <w:spacing w:before="200"/>
        <w:ind w:firstLine="540"/>
        <w:jc w:val="both"/>
      </w:pPr>
      <w:r>
        <w:t xml:space="preserve">Оценка эффективности деятельности проводится министерством финансов Нижегородской области по индикаторам в соответствии с перечнем индикаторов, приведенным в </w:t>
      </w:r>
      <w:hyperlink w:anchor="P127">
        <w:r>
          <w:rPr>
            <w:color w:val="0000FF"/>
          </w:rPr>
          <w:t>приложении</w:t>
        </w:r>
      </w:hyperlink>
      <w:r>
        <w:t xml:space="preserve"> к настоящей Методике (далее - Перечень), и измеряется по балльной системе.</w:t>
      </w:r>
    </w:p>
    <w:p w:rsidR="00A47C4B" w:rsidRDefault="00A47C4B">
      <w:pPr>
        <w:pStyle w:val="ConsPlusNormal"/>
        <w:spacing w:before="200"/>
        <w:ind w:firstLine="540"/>
        <w:jc w:val="both"/>
      </w:pPr>
      <w:r>
        <w:t>Ответственные исполнители, указанные в приложении к настоящей Методике, в срок до 1 августа представляют в министерство финансов Нижегородской области информацию, указанную в Перечне, необходимую для проведения оценки эффективности деятельности.</w:t>
      </w:r>
    </w:p>
    <w:p w:rsidR="00A47C4B" w:rsidRDefault="00A47C4B">
      <w:pPr>
        <w:pStyle w:val="ConsPlusNormal"/>
        <w:spacing w:before="200"/>
        <w:ind w:firstLine="540"/>
        <w:jc w:val="both"/>
      </w:pPr>
      <w:r>
        <w:t>Для каждого индикатора установлено целевое значение оценки, соответствующее наилучшему уровню состояния индикатора. Для проведения оценки текущего состояния индикатора по сравнению с целевым значением множество значений индикатора разбито на интервалы, по каждому из которых установлены свои числовые значения в диапазоне от полного соответствия индикатора целевому значению оценки до его значительного или полного несоответствия.</w:t>
      </w:r>
    </w:p>
    <w:p w:rsidR="00A47C4B" w:rsidRDefault="00A47C4B">
      <w:pPr>
        <w:pStyle w:val="ConsPlusNormal"/>
        <w:spacing w:before="200"/>
        <w:ind w:firstLine="540"/>
        <w:jc w:val="both"/>
      </w:pPr>
      <w:proofErr w:type="gramStart"/>
      <w:r>
        <w:t xml:space="preserve">В случае отсутствия по состоянию на начало года, следующего за отчетным, недоимки по налогу, взимаемому в связи с применением патентной системы налогообложения, и при наличии налогоплательщиков, уплачивающих данный налог в течение отчетного года, для расчета рейтинговой оценки принимается максимальное значение индикатора, предусмотренного </w:t>
      </w:r>
      <w:hyperlink w:anchor="P216">
        <w:r>
          <w:rPr>
            <w:color w:val="0000FF"/>
          </w:rPr>
          <w:t>пунктом 5</w:t>
        </w:r>
      </w:hyperlink>
      <w:r>
        <w:t xml:space="preserve"> Перечня.</w:t>
      </w:r>
      <w:proofErr w:type="gramEnd"/>
      <w:r>
        <w:t xml:space="preserve"> При отсутствии налогоплательщиков, уплачивающих налог в течение отчетного года, значение индикатора принимается </w:t>
      </w:r>
      <w:proofErr w:type="gramStart"/>
      <w:r>
        <w:t>равным</w:t>
      </w:r>
      <w:proofErr w:type="gramEnd"/>
      <w:r>
        <w:t xml:space="preserve"> 0.</w:t>
      </w:r>
    </w:p>
    <w:p w:rsidR="00A47C4B" w:rsidRDefault="00A47C4B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итогам года, предшествующем отчетному, в муниципальном районе, муниципальном округе или городском округе Нижегородской области отсутствовали налогоплательщики по патентной системе налогообложения, при их наличии в отчетном году значение индикатора, предусмотренного </w:t>
      </w:r>
      <w:hyperlink w:anchor="P264">
        <w:r>
          <w:rPr>
            <w:color w:val="0000FF"/>
          </w:rPr>
          <w:t>пунктом 8</w:t>
        </w:r>
      </w:hyperlink>
      <w:r>
        <w:t xml:space="preserve"> Перечня, принимается равным 3.</w:t>
      </w:r>
    </w:p>
    <w:p w:rsidR="00A47C4B" w:rsidRDefault="00A47C4B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02.03.2021 N 152)</w:t>
      </w:r>
    </w:p>
    <w:p w:rsidR="00A47C4B" w:rsidRDefault="00A47C4B">
      <w:pPr>
        <w:pStyle w:val="ConsPlusNormal"/>
        <w:spacing w:before="200"/>
        <w:ind w:firstLine="540"/>
        <w:jc w:val="both"/>
      </w:pPr>
      <w:r>
        <w:t xml:space="preserve">В случае непредставления муниципальных правовых актов (информации об отсутствии муниципальных правовых актов), предусмотренных </w:t>
      </w:r>
      <w:hyperlink w:anchor="P329">
        <w:r>
          <w:rPr>
            <w:color w:val="0000FF"/>
          </w:rPr>
          <w:t>пунктами 12</w:t>
        </w:r>
      </w:hyperlink>
      <w:r>
        <w:t xml:space="preserve"> - </w:t>
      </w:r>
      <w:hyperlink w:anchor="P354">
        <w:r>
          <w:rPr>
            <w:color w:val="0000FF"/>
          </w:rPr>
          <w:t>14</w:t>
        </w:r>
      </w:hyperlink>
      <w:r>
        <w:t xml:space="preserve"> Перечня, в установленные сроки значение по соответствующим индикаторам принимается равным 0.</w:t>
      </w:r>
    </w:p>
    <w:p w:rsidR="00A47C4B" w:rsidRDefault="00A47C4B">
      <w:pPr>
        <w:pStyle w:val="ConsPlusNormal"/>
        <w:spacing w:before="200"/>
        <w:ind w:firstLine="540"/>
        <w:jc w:val="both"/>
      </w:pPr>
      <w:r>
        <w:t>Итоговая оценка эффективности деятельности определяется как сумма баллов по всем индикаторам (рейтинговая оценка).</w:t>
      </w:r>
    </w:p>
    <w:p w:rsidR="00A47C4B" w:rsidRDefault="00A47C4B">
      <w:pPr>
        <w:pStyle w:val="ConsPlusNormal"/>
        <w:spacing w:before="200"/>
        <w:ind w:firstLine="540"/>
        <w:jc w:val="both"/>
      </w:pPr>
      <w:r>
        <w:t>По результатам итоговой оценки эффективности деятельности составляется рейтинг администраций муниципальных районов, муниципальных округов и городских округов Нижегородской области. Наибольшую рейтинговую оценку получает администрация муниципального района, муниципального округа или городского округа, итоговая оценка эффективности деятельности которого имеет наибольшее числовое значение.</w:t>
      </w:r>
    </w:p>
    <w:p w:rsidR="00A47C4B" w:rsidRDefault="00A47C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02.03.2021 N 152)</w:t>
      </w:r>
    </w:p>
    <w:p w:rsidR="00A47C4B" w:rsidRDefault="00A47C4B">
      <w:pPr>
        <w:pStyle w:val="ConsPlusNormal"/>
        <w:ind w:firstLine="540"/>
        <w:jc w:val="both"/>
      </w:pPr>
    </w:p>
    <w:p w:rsidR="00A47C4B" w:rsidRDefault="00A47C4B">
      <w:pPr>
        <w:pStyle w:val="ConsPlusNormal"/>
        <w:ind w:firstLine="540"/>
        <w:jc w:val="both"/>
      </w:pPr>
    </w:p>
    <w:p w:rsidR="00A47C4B" w:rsidRDefault="00A47C4B">
      <w:pPr>
        <w:pStyle w:val="ConsPlusNormal"/>
        <w:ind w:firstLine="540"/>
        <w:jc w:val="both"/>
      </w:pPr>
    </w:p>
    <w:p w:rsidR="00A47C4B" w:rsidRDefault="00A47C4B">
      <w:pPr>
        <w:pStyle w:val="ConsPlusNormal"/>
        <w:ind w:firstLine="540"/>
        <w:jc w:val="both"/>
      </w:pPr>
    </w:p>
    <w:p w:rsidR="00A47C4B" w:rsidRDefault="00A47C4B">
      <w:pPr>
        <w:pStyle w:val="ConsPlusNormal"/>
        <w:ind w:firstLine="540"/>
        <w:jc w:val="both"/>
      </w:pPr>
    </w:p>
    <w:p w:rsidR="00A47C4B" w:rsidRDefault="00A47C4B">
      <w:pPr>
        <w:pStyle w:val="ConsPlusNormal"/>
        <w:ind w:firstLine="540"/>
        <w:jc w:val="both"/>
      </w:pPr>
    </w:p>
    <w:p w:rsidR="00A47C4B" w:rsidRDefault="00A47C4B">
      <w:pPr>
        <w:pStyle w:val="ConsPlusNormal"/>
        <w:ind w:firstLine="540"/>
        <w:jc w:val="both"/>
      </w:pPr>
    </w:p>
    <w:p w:rsidR="00A47C4B" w:rsidRDefault="00A47C4B">
      <w:pPr>
        <w:pStyle w:val="ConsPlusNormal"/>
        <w:ind w:firstLine="540"/>
        <w:jc w:val="both"/>
      </w:pPr>
    </w:p>
    <w:p w:rsidR="00A47C4B" w:rsidRDefault="00A47C4B">
      <w:pPr>
        <w:rPr>
          <w:rFonts w:ascii="Arial" w:eastAsiaTheme="minorEastAsia" w:hAnsi="Arial" w:cs="Arial"/>
          <w:sz w:val="20"/>
          <w:lang w:eastAsia="ru-RU"/>
        </w:rPr>
      </w:pPr>
      <w:r>
        <w:br w:type="page"/>
      </w:r>
    </w:p>
    <w:p w:rsidR="00A47C4B" w:rsidRDefault="00A47C4B">
      <w:pPr>
        <w:pStyle w:val="ConsPlusNormal"/>
        <w:ind w:firstLine="540"/>
        <w:jc w:val="both"/>
      </w:pPr>
    </w:p>
    <w:p w:rsidR="00A47C4B" w:rsidRDefault="00A47C4B">
      <w:pPr>
        <w:pStyle w:val="ConsPlusNormal"/>
        <w:jc w:val="right"/>
        <w:outlineLvl w:val="1"/>
      </w:pPr>
      <w:r>
        <w:t>Приложение</w:t>
      </w:r>
    </w:p>
    <w:p w:rsidR="00A47C4B" w:rsidRDefault="00A47C4B">
      <w:pPr>
        <w:pStyle w:val="ConsPlusNormal"/>
        <w:jc w:val="right"/>
      </w:pPr>
      <w:r>
        <w:t>к Методике оценки эффективности</w:t>
      </w:r>
    </w:p>
    <w:p w:rsidR="00A47C4B" w:rsidRDefault="00A47C4B">
      <w:pPr>
        <w:pStyle w:val="ConsPlusNormal"/>
        <w:jc w:val="right"/>
      </w:pPr>
      <w:r>
        <w:t>деятельности администраций</w:t>
      </w:r>
    </w:p>
    <w:p w:rsidR="00A47C4B" w:rsidRDefault="00A47C4B">
      <w:pPr>
        <w:pStyle w:val="ConsPlusNormal"/>
        <w:jc w:val="right"/>
      </w:pPr>
      <w:r>
        <w:t>муниципальных районов, муниципальных округов</w:t>
      </w:r>
    </w:p>
    <w:p w:rsidR="00A47C4B" w:rsidRDefault="00A47C4B">
      <w:pPr>
        <w:pStyle w:val="ConsPlusNormal"/>
        <w:jc w:val="right"/>
      </w:pPr>
      <w:r>
        <w:t xml:space="preserve">и городских округов Нижегородской области </w:t>
      </w:r>
      <w:proofErr w:type="gramStart"/>
      <w:r>
        <w:t>по</w:t>
      </w:r>
      <w:proofErr w:type="gramEnd"/>
    </w:p>
    <w:p w:rsidR="00A47C4B" w:rsidRDefault="00A47C4B">
      <w:pPr>
        <w:pStyle w:val="ConsPlusNormal"/>
        <w:jc w:val="right"/>
      </w:pPr>
      <w:r>
        <w:t xml:space="preserve">увеличению доли </w:t>
      </w:r>
      <w:proofErr w:type="gramStart"/>
      <w:r>
        <w:t>налоговых</w:t>
      </w:r>
      <w:proofErr w:type="gramEnd"/>
      <w:r>
        <w:t xml:space="preserve"> и</w:t>
      </w:r>
    </w:p>
    <w:p w:rsidR="00A47C4B" w:rsidRDefault="00A47C4B">
      <w:pPr>
        <w:pStyle w:val="ConsPlusNormal"/>
        <w:jc w:val="right"/>
      </w:pPr>
      <w:r>
        <w:t>неналоговых доходов местных бюджетов</w:t>
      </w:r>
    </w:p>
    <w:p w:rsidR="00A47C4B" w:rsidRDefault="00A47C4B">
      <w:pPr>
        <w:pStyle w:val="ConsPlusNormal"/>
        <w:ind w:firstLine="540"/>
        <w:jc w:val="both"/>
      </w:pPr>
    </w:p>
    <w:p w:rsidR="00A47C4B" w:rsidRDefault="00A47C4B">
      <w:pPr>
        <w:pStyle w:val="ConsPlusTitle"/>
        <w:jc w:val="center"/>
      </w:pPr>
      <w:bookmarkStart w:id="4" w:name="P127"/>
      <w:bookmarkEnd w:id="4"/>
      <w:r>
        <w:t>ПЕРЕЧЕНЬ</w:t>
      </w:r>
    </w:p>
    <w:p w:rsidR="00A47C4B" w:rsidRDefault="00A47C4B">
      <w:pPr>
        <w:pStyle w:val="ConsPlusTitle"/>
        <w:jc w:val="center"/>
      </w:pPr>
      <w:r>
        <w:t>ИНДИКАТОРОВ ОЦЕНКИ ЭФФЕКТИВНОСТИ ДЕЯТЕЛЬНОСТИ АДМИНИСТРАЦИЙ</w:t>
      </w:r>
    </w:p>
    <w:p w:rsidR="00A47C4B" w:rsidRDefault="00A47C4B">
      <w:pPr>
        <w:pStyle w:val="ConsPlusTitle"/>
        <w:jc w:val="center"/>
      </w:pPr>
      <w:r>
        <w:t>МУНИЦИПАЛЬНЫХ РАЙОНОВ, МУНИЦИПАЛЬНЫХ ОКРУГОВ И ГОРОДСКИХ</w:t>
      </w:r>
    </w:p>
    <w:p w:rsidR="00A47C4B" w:rsidRDefault="00A47C4B">
      <w:pPr>
        <w:pStyle w:val="ConsPlusTitle"/>
        <w:jc w:val="center"/>
      </w:pPr>
      <w:r>
        <w:t>ОКРУГОВ НИЖЕГОРОДСКОЙ ОБЛАСТИ ПО УВЕЛИЧЕНИЮ ДОЛИ НАЛОГОВЫХ</w:t>
      </w:r>
    </w:p>
    <w:p w:rsidR="00A47C4B" w:rsidRDefault="00A47C4B">
      <w:pPr>
        <w:pStyle w:val="ConsPlusTitle"/>
        <w:jc w:val="center"/>
      </w:pPr>
      <w:r>
        <w:t>И НЕНАЛОГОВЫХ ДОХОДОВ МЕСТНЫХ БЮДЖЕТОВ</w:t>
      </w:r>
    </w:p>
    <w:p w:rsidR="00A47C4B" w:rsidRDefault="00A47C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7"/>
        <w:gridCol w:w="113"/>
      </w:tblGrid>
      <w:tr w:rsidR="00A47C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C4B" w:rsidRDefault="00A47C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C4B" w:rsidRDefault="00A47C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7C4B" w:rsidRDefault="00A47C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7C4B" w:rsidRDefault="00A47C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Нижегородской области</w:t>
            </w:r>
            <w:proofErr w:type="gramEnd"/>
          </w:p>
          <w:p w:rsidR="00A47C4B" w:rsidRDefault="00A47C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02.03.2021 </w:t>
            </w:r>
            <w:hyperlink r:id="rId46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 xml:space="preserve">, от 01.03.2022 </w:t>
            </w:r>
            <w:hyperlink r:id="rId47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C4B" w:rsidRDefault="00A47C4B">
            <w:pPr>
              <w:pStyle w:val="ConsPlusNormal"/>
            </w:pPr>
          </w:p>
        </w:tc>
      </w:tr>
    </w:tbl>
    <w:p w:rsidR="00A47C4B" w:rsidRDefault="00A47C4B">
      <w:pPr>
        <w:pStyle w:val="ConsPlusNormal"/>
        <w:sectPr w:rsidR="00A47C4B" w:rsidSect="00A47C4B">
          <w:pgSz w:w="11906" w:h="16838"/>
          <w:pgMar w:top="851" w:right="707" w:bottom="1134" w:left="1276" w:header="708" w:footer="708" w:gutter="0"/>
          <w:cols w:space="708"/>
          <w:docGrid w:linePitch="360"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3805"/>
        <w:gridCol w:w="2410"/>
        <w:gridCol w:w="1984"/>
        <w:gridCol w:w="3544"/>
      </w:tblGrid>
      <w:tr w:rsidR="00A47C4B" w:rsidTr="00663358">
        <w:trPr>
          <w:tblHeader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663358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Индикаторы</w:t>
            </w: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Порядок расчета значения индикатора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Значение индикатора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Оценка значения индикатора, балл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Ответственный исполнитель за предоставление информации в разрезе муниципальных районов, муниципальных округов и городских округов</w:t>
            </w:r>
          </w:p>
        </w:tc>
      </w:tr>
      <w:tr w:rsidR="00A47C4B" w:rsidTr="00A47C4B"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both"/>
            </w:pPr>
            <w:r>
              <w:t>Темп роста фонда начисленной заработной платы в реальном секторе экономики (за исключением фонда оплаты труда государственных организаций и муниципальных учреждений), %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both"/>
            </w:pPr>
            <w:r>
              <w:t>Отношение фонда начисленной заработной платы в реальном секторе экономики (за исключением фонда оплаты труда государственных организаций и муниципальных учреждений) в отчетном году к фонду начисленной заработной платы в реальном секторе экономики (за исключением фонда оплаты труда государственных организаций и муниципальных учреждений) в году, предшествующем отчетному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100,0% и менее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Министерство экономического развития и инвестиций Нижегородской области (с учетом итогов согласования прогноза основных показателей, характеризующих налогооблагаемую базу, с ОМСУ)</w:t>
            </w: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100,1% до 101,0% (включительно)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 xml:space="preserve">101,1% до среднегодового ИПЦ </w:t>
            </w:r>
            <w:hyperlink w:anchor="P456">
              <w:r>
                <w:rPr>
                  <w:color w:val="0000FF"/>
                </w:rPr>
                <w:t>&lt;*&gt;</w:t>
              </w:r>
            </w:hyperlink>
            <w:r>
              <w:t xml:space="preserve"> отчетного года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proofErr w:type="gramStart"/>
            <w:r>
              <w:t>среднегодовой</w:t>
            </w:r>
            <w:proofErr w:type="gramEnd"/>
            <w:r>
              <w:t xml:space="preserve"> ИПЦ + 0,1% до </w:t>
            </w:r>
            <w:proofErr w:type="spellStart"/>
            <w:r>
              <w:t>среднеобластного</w:t>
            </w:r>
            <w:proofErr w:type="spellEnd"/>
            <w:r>
              <w:t xml:space="preserve"> значения индикатора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proofErr w:type="spellStart"/>
            <w:r>
              <w:t>среднеобластное</w:t>
            </w:r>
            <w:proofErr w:type="spellEnd"/>
            <w:r>
              <w:t xml:space="preserve"> значение индикатора + 0,1% до </w:t>
            </w:r>
            <w:proofErr w:type="spellStart"/>
            <w:r>
              <w:t>среднеобластного</w:t>
            </w:r>
            <w:proofErr w:type="spellEnd"/>
            <w:r>
              <w:t xml:space="preserve"> значения индикатора + 3,0%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proofErr w:type="spellStart"/>
            <w:r>
              <w:t>среднеобластное</w:t>
            </w:r>
            <w:proofErr w:type="spellEnd"/>
            <w:r>
              <w:t xml:space="preserve"> значение индикатора + 3,1% и выше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both"/>
            </w:pPr>
            <w:r>
              <w:t>Темп роста фонда оплаты в малом предпринимательстве (с учетом работников у ИП), %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both"/>
            </w:pPr>
            <w:r>
              <w:t>Отношение фонда оплаты в малом предпринимательстве (с учетом работников у ИП) в отчетном году к фонду оплаты в малом предпринимательстве (с учетом работников у ИП) в году, предшествующем отчетному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100,0% и менее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Министерство экономического развития и инвестиций Нижегородской области (с учетом итогов согласования прогноза основных показателей, характеризующих налогооблагаемую базу, с ОМСУ)</w:t>
            </w: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100,1% до 101,0% (включительно)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101,1% до среднегодового ИПЦ &lt;*&gt; отчетного года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proofErr w:type="gramStart"/>
            <w:r>
              <w:t>среднегодовой</w:t>
            </w:r>
            <w:proofErr w:type="gramEnd"/>
            <w:r>
              <w:t xml:space="preserve"> ИПЦ + 0,1% до </w:t>
            </w:r>
            <w:proofErr w:type="spellStart"/>
            <w:r>
              <w:t>среднеобластного</w:t>
            </w:r>
            <w:proofErr w:type="spellEnd"/>
            <w:r>
              <w:t xml:space="preserve"> значения индикатора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proofErr w:type="spellStart"/>
            <w:r>
              <w:t>среднеобластное</w:t>
            </w:r>
            <w:proofErr w:type="spellEnd"/>
            <w:r>
              <w:t xml:space="preserve"> значение индикатора + 0,1% до </w:t>
            </w:r>
            <w:proofErr w:type="spellStart"/>
            <w:r>
              <w:t>среднеобластного</w:t>
            </w:r>
            <w:proofErr w:type="spellEnd"/>
            <w:r>
              <w:t xml:space="preserve"> значения индикатора + 3,0%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proofErr w:type="spellStart"/>
            <w:r>
              <w:t>среднеобластное</w:t>
            </w:r>
            <w:proofErr w:type="spellEnd"/>
            <w:r>
              <w:t xml:space="preserve"> значение индикатора + 3,1% и выше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both"/>
            </w:pPr>
            <w:r>
              <w:t>Динамика (темп роста (снижения)) недоимки по НДФЛ, %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both"/>
            </w:pPr>
            <w:r>
              <w:t xml:space="preserve">Отношение недоимки по НДФЛ по состоянию на 1 января года, следующего за </w:t>
            </w:r>
            <w:proofErr w:type="gramStart"/>
            <w:r>
              <w:t>отчетным</w:t>
            </w:r>
            <w:proofErr w:type="gramEnd"/>
            <w:r>
              <w:t>, к недоимке по налогу по состоянию на 1 января отчетного года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менее 85,0%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Министерство финансов Нижегородской области</w:t>
            </w: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85,0% - 87,5%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87,6% - 90,0%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90,1% - 95,0%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95,1% - 99,9%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100,0% и более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both"/>
            </w:pPr>
            <w:r>
              <w:t xml:space="preserve">Динамика (темп роста (снижения)) недоимки по налогу, взимаемому в связи с применением упрощенной </w:t>
            </w:r>
            <w:r>
              <w:lastRenderedPageBreak/>
              <w:t>системы налогообложения (УСН), %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both"/>
            </w:pPr>
            <w:r>
              <w:lastRenderedPageBreak/>
              <w:t xml:space="preserve">Отношение недоимки по УСН по состоянию на 1 января года, следующего за </w:t>
            </w:r>
            <w:proofErr w:type="gramStart"/>
            <w:r>
              <w:t>отчетным</w:t>
            </w:r>
            <w:proofErr w:type="gramEnd"/>
            <w:r>
              <w:t xml:space="preserve">, к недоимке по налогу по состоянию на 1 января </w:t>
            </w:r>
            <w:r>
              <w:lastRenderedPageBreak/>
              <w:t>отчетного года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lastRenderedPageBreak/>
              <w:t>менее 85,0%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Министерство финансов Нижегородской области</w:t>
            </w: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85,0% - 87,5%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87,6% - 90,0%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90,1% - 95,0%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95,1% - 99,9%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100,0% и более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bookmarkStart w:id="5" w:name="P216"/>
            <w:bookmarkEnd w:id="5"/>
            <w:r>
              <w:t>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both"/>
            </w:pPr>
            <w:r>
              <w:t>Динамика (темп роста (снижения)) недоимки по налогу, взимаемому в связи с применением патентной системы налогообложения (ПСН), %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both"/>
            </w:pPr>
            <w:r>
              <w:t xml:space="preserve">Отношение недоимки по ПСН по состоянию на 1 января года, следующего за </w:t>
            </w:r>
            <w:proofErr w:type="gramStart"/>
            <w:r>
              <w:t>отчетным</w:t>
            </w:r>
            <w:proofErr w:type="gramEnd"/>
            <w:r>
              <w:t>, к недоимке по налогу по состоянию на 1 января отчетного года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менее 85,0%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Министерство финансов Нижегородской области</w:t>
            </w: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85,0% - 87,5%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87,6% - 90,0%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90,1% - 95,0%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95,1% - 99,9%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100,0% и более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both"/>
            </w:pPr>
            <w:r>
              <w:t>Темп роста количества налогоплательщиков, представивших налоговые декларации по УСН (за исключением количества налогоплательщиков УСН, представивших нулевую отчетность), %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both"/>
            </w:pPr>
            <w:r>
              <w:t>Отношение количества налогоплательщиков УСН (за исключением количества налогоплательщиков УСН, представивших нулевую отчетность) в отчетном году к количеству налогоплательщиков по УСН (за исключением количества налогоплательщиков УСН, представивших нулевую отчетность) в году, предшествующем отчетному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Более 107,0%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Министерство финансов Нижегородской области</w:t>
            </w: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106,1% - 107,0%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105,1% - 106,0%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102,6% - 105,0%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100,1% - 102,5%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100,0% и менее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both"/>
            </w:pPr>
            <w:r>
              <w:t xml:space="preserve">Темп роста суммы полученных доходов </w:t>
            </w:r>
            <w:r>
              <w:lastRenderedPageBreak/>
              <w:t>налогоплательщиками УСН, %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both"/>
            </w:pPr>
            <w:proofErr w:type="gramStart"/>
            <w:r>
              <w:lastRenderedPageBreak/>
              <w:t xml:space="preserve">Отношение суммы полученных доходов налогоплательщиками УСН в </w:t>
            </w:r>
            <w:r>
              <w:lastRenderedPageBreak/>
              <w:t>отчетном году к сумме полученных доходов налогоплательщиками УСН в году, предшествующем отчетному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lastRenderedPageBreak/>
              <w:t>более 115,0%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Министерство финансов Нижегородской области</w:t>
            </w: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112,5% - 115,0%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110,0% - 112,4%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107,5% - 109,9%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100,1% - 107,4%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100,0% и менее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bookmarkStart w:id="6" w:name="P264"/>
            <w:bookmarkEnd w:id="6"/>
            <w:r>
              <w:t>8.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both"/>
            </w:pPr>
            <w:r>
              <w:t>Темп роста количества индивидуальных предпринимателей, применяющих патентную систему налогообложения, %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both"/>
            </w:pPr>
            <w:r>
              <w:t xml:space="preserve">Отношение количества индивидуальных предпринимателей, применяющих патентную систему налогообложения, в отчетном году </w:t>
            </w:r>
            <w:proofErr w:type="gramStart"/>
            <w:r>
              <w:t>к</w:t>
            </w:r>
            <w:proofErr w:type="gramEnd"/>
            <w:r>
              <w:t xml:space="preserve"> количества индивидуальных предпринимателей, применяющих патентную систему налогообложения, в году, предшествующем отчетному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более 110,0%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Министерство финансов Нижегородской области</w:t>
            </w: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107,5% - 110,0%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105,0% - 107,4%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102,5% - 104,9%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100,1% - 102,4%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100,0% и менее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both"/>
            </w:pPr>
            <w:r>
              <w:t>Динамика (темп роста (снижения)) недоимки по земельному налогу, %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both"/>
            </w:pPr>
            <w:r>
              <w:t xml:space="preserve">Отношение недоимки по земельному налогу по состоянию на 1 января года, следующего за </w:t>
            </w:r>
            <w:proofErr w:type="gramStart"/>
            <w:r>
              <w:t>отчетным</w:t>
            </w:r>
            <w:proofErr w:type="gramEnd"/>
            <w:r>
              <w:t>, к недоимке по налогу по состоянию на 1 января отчетного года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менее 85,0%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Министерство финансов Нижегородской области</w:t>
            </w: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85,0% - 87,5%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87,6% - 90,0%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90,1% - 95,0%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95,1% - 99,9%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100,0% и более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both"/>
            </w:pPr>
            <w:r>
              <w:t xml:space="preserve">Динамика (темп роста </w:t>
            </w:r>
            <w:r>
              <w:lastRenderedPageBreak/>
              <w:t>(снижения)) недоимки по налогу на имущество физических лиц, %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both"/>
            </w:pPr>
            <w:r>
              <w:lastRenderedPageBreak/>
              <w:t xml:space="preserve">Отношение недоимки по налогу на </w:t>
            </w:r>
            <w:r>
              <w:lastRenderedPageBreak/>
              <w:t xml:space="preserve">имущество физических лиц по состоянию на 1 января года, следующего за </w:t>
            </w:r>
            <w:proofErr w:type="gramStart"/>
            <w:r>
              <w:t>отчетным</w:t>
            </w:r>
            <w:proofErr w:type="gramEnd"/>
            <w:r>
              <w:t>, к недоимке по налогу по состоянию на 1 января отчетного года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lastRenderedPageBreak/>
              <w:t>менее 85,0%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 xml:space="preserve">Министерство финансов </w:t>
            </w:r>
            <w:r>
              <w:lastRenderedPageBreak/>
              <w:t>Нижегородской области</w:t>
            </w: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85,0% - 87,5%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87,6% - 90,0%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90,1% - 95,0%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95,1% - 99,9%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100,0% и более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both"/>
            </w:pPr>
            <w:r>
              <w:t>Доля площади земельных участков, являющихся объектами налогообложения земельным налогом, в общей площади территории муниципального района, муниципального округа (городского округа), %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both"/>
            </w:pPr>
            <w:r>
              <w:t>Отношение площади земельных участков, являющихся объектами налогообложения земельным налогом, в общей площади территории муниципального района, муниципального округа (городского округа), за исключением площади земельных участков, не подлежащих налогообложению, %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80,0% и более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Министерство имущественных и земельных отношений Нижегородской области</w:t>
            </w: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70,0% - 79,9%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60,0% - 69,9%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50,0% - 59,9%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40,0% - 49,9%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менее 40,0%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15088" w:type="dxa"/>
            <w:gridSpan w:val="6"/>
            <w:tcBorders>
              <w:top w:val="nil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Нижегородской области от 02.03.2021 N 152)</w:t>
            </w:r>
          </w:p>
        </w:tc>
      </w:tr>
      <w:tr w:rsidR="00A47C4B" w:rsidTr="00A47C4B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bookmarkStart w:id="7" w:name="P329"/>
            <w:bookmarkEnd w:id="7"/>
            <w:r>
              <w:t>12.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both"/>
            </w:pPr>
            <w:r>
              <w:t>Установление норматива отчисления в местный бюджет части чистой прибыли муниципальных унитарных предприятий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both"/>
            </w:pPr>
            <w:r>
              <w:t>Величина установленного норматива, %</w:t>
            </w:r>
          </w:p>
          <w:p w:rsidR="00A47C4B" w:rsidRDefault="00A47C4B">
            <w:pPr>
              <w:pStyle w:val="ConsPlusNormal"/>
            </w:pPr>
          </w:p>
          <w:p w:rsidR="00A47C4B" w:rsidRDefault="00A47C4B">
            <w:pPr>
              <w:pStyle w:val="ConsPlusNormal"/>
              <w:jc w:val="both"/>
            </w:pPr>
            <w:r>
              <w:t xml:space="preserve">При отсутствии в муниципальном районе, муниципальном округе (городском округе) муниципальных унитарных предприятий значение индикатора принимается </w:t>
            </w:r>
            <w:proofErr w:type="gramStart"/>
            <w:r>
              <w:t>равным</w:t>
            </w:r>
            <w:proofErr w:type="gramEnd"/>
            <w:r>
              <w:t xml:space="preserve"> 1.</w:t>
            </w:r>
          </w:p>
          <w:p w:rsidR="00A47C4B" w:rsidRDefault="00A47C4B">
            <w:pPr>
              <w:pStyle w:val="ConsPlusNormal"/>
              <w:jc w:val="both"/>
            </w:pPr>
            <w:r>
              <w:t xml:space="preserve">В случае установления нескольких нормативов для оценки индикатора </w:t>
            </w:r>
            <w:r>
              <w:lastRenderedPageBreak/>
              <w:t>берется их среднее арифметическое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lastRenderedPageBreak/>
              <w:t>0 - 9%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Администрация муниципального района, муниципального округа (городского округа)</w:t>
            </w: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10% - 29%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30% - 49%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50% и более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15088" w:type="dxa"/>
            <w:gridSpan w:val="6"/>
            <w:tcBorders>
              <w:top w:val="nil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Нижегородской области от 02.03.2021 N 152)</w:t>
            </w:r>
          </w:p>
        </w:tc>
      </w:tr>
      <w:tr w:rsidR="00A47C4B" w:rsidTr="00A47C4B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both"/>
            </w:pPr>
            <w:r>
              <w:t>Ежегодная индексация величины арендной платы за имущество, находящееся в муниципальной собственности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both"/>
            </w:pPr>
            <w:r>
              <w:t>Наличие нормативного акта, предусматривающего увеличение арендной платы за имущество, находящееся в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Администрация муниципального района, муниципального округа (городского округа)</w:t>
            </w: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15088" w:type="dxa"/>
            <w:gridSpan w:val="6"/>
            <w:tcBorders>
              <w:top w:val="nil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Нижегородской области от 02.03.2021 N 152)</w:t>
            </w:r>
          </w:p>
        </w:tc>
      </w:tr>
      <w:tr w:rsidR="00A47C4B" w:rsidTr="00A47C4B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bookmarkStart w:id="8" w:name="P354"/>
            <w:bookmarkEnd w:id="8"/>
            <w:r>
              <w:t>14.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both"/>
            </w:pPr>
            <w:r>
              <w:t>Ежегодная индексация величины арендной платы за земельные участки, находящиеся в муниципальной собственности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both"/>
            </w:pPr>
            <w:r>
              <w:t>Наличие нормативного акта, предусматривающего увеличение арендной платы за земельные участки, находящиеся в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Администрация муниципального района, муниципального округа (городского округа)</w:t>
            </w: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proofErr w:type="gramStart"/>
            <w:r>
              <w:t>н</w:t>
            </w:r>
            <w:proofErr w:type="gramEnd"/>
            <w:r>
              <w:t>ет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15088" w:type="dxa"/>
            <w:gridSpan w:val="6"/>
            <w:tcBorders>
              <w:top w:val="nil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Нижегородской области от 02.03.2021 N 152)</w:t>
            </w:r>
          </w:p>
        </w:tc>
      </w:tr>
      <w:tr w:rsidR="00A47C4B" w:rsidTr="00A47C4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both"/>
            </w:pPr>
            <w:r>
              <w:t>Доля объектов недвижимости в ФИАС с привязанным кадастровым номером в общем количестве объектов в ФИАС, %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both"/>
            </w:pPr>
            <w:r>
              <w:t xml:space="preserve">Отношение количества объектов недвижимости в ФИАС с привязанным кадастровым номером по состоянию на начало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отчетным, к общему количеству объектов в ФИАС по состоянию на начало года, следующего за отчетным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80,0% и более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Министерство имущественных и земельных отношений Нижегородской области</w:t>
            </w: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70,0% - 79,9%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60,0% - 69,9%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50,0% - 59,9%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40,0% - 49,9%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менее 40,0%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both"/>
            </w:pPr>
            <w:r>
              <w:t xml:space="preserve">Доля объектов </w:t>
            </w:r>
            <w:r>
              <w:lastRenderedPageBreak/>
              <w:t>недвижимости в ЕГРН с присвоенным адресом по ФИАС в общем количестве объектов в ЕГРН, %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both"/>
            </w:pPr>
            <w:r>
              <w:lastRenderedPageBreak/>
              <w:t xml:space="preserve">Отношение количества объектов </w:t>
            </w:r>
            <w:r>
              <w:lastRenderedPageBreak/>
              <w:t xml:space="preserve">недвижимости в ЕГРН с присвоенным адресом по ФИАС по состоянию на начало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отчетным, к общему количеству объектов в ЕГРН по состоянию на начало года, следующего за отчетным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lastRenderedPageBreak/>
              <w:t>80,0% и более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 xml:space="preserve">Министерство имущественных и </w:t>
            </w:r>
            <w:r>
              <w:lastRenderedPageBreak/>
              <w:t>земельных отношений Нижегородской области</w:t>
            </w: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70,0% - 79,9%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60,0% - 69,9%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50,0% - 59,9%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40,0% - 49,9%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менее 40,0%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both"/>
            </w:pPr>
            <w:r>
              <w:t>Доля выявленных объектов недвижимости, не поставленных на кадастровый учет, в общем количестве объектов в ЕГРН, на которые зарегистрированы права, %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both"/>
            </w:pPr>
            <w:r>
              <w:t xml:space="preserve">Отношение количества выявленных объектов недвижимости, не поставленных на кадастровый учет, по состоянию на начало года, следующего за </w:t>
            </w:r>
            <w:proofErr w:type="gramStart"/>
            <w:r>
              <w:t>отчетным</w:t>
            </w:r>
            <w:proofErr w:type="gramEnd"/>
            <w:r>
              <w:t>, к общему количеству объектов в ЕГРН, на которые зарегистрированы права, по состоянию на начало года, следующего за отчетным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10% и более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Министерство имущественных и земельных отношений Нижегородской области</w:t>
            </w: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5,0% - 9,9%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3,0% - 4,9%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2,9% и менее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both"/>
            </w:pPr>
            <w:r>
              <w:t>Доля объектов недвижимости, которые поставлены на кадастровый учет и на которые не осуществлена государственная регистрация права, в общем количестве объектов, содержащихся в ЕГРН, %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both"/>
            </w:pPr>
            <w:r>
              <w:t xml:space="preserve">Отношение количества объектов недвижимости, которые поставлены на кадастровый учет и на которые не осуществлена государственная регистрация права, по состоянию на начало года, следующего за </w:t>
            </w:r>
            <w:proofErr w:type="gramStart"/>
            <w:r>
              <w:t>отчетным</w:t>
            </w:r>
            <w:proofErr w:type="gramEnd"/>
            <w:r>
              <w:t>, к общему количеству объектов в ЕГРН по состоянию на начало года, следующего за отчетным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менее 5,0%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Министерство имущественных и земельных отношений Нижегородской области</w:t>
            </w: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5,1% - 10,0%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10,1% и более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both"/>
            </w:pPr>
            <w:r>
              <w:t xml:space="preserve">Доля объектов капитального строительства, которые </w:t>
            </w:r>
            <w:r>
              <w:lastRenderedPageBreak/>
              <w:t>имеют привязку к земельному участку, в общем количестве объектов капитального строительства, содержащихся в ЕГРН, %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both"/>
            </w:pPr>
            <w:r>
              <w:lastRenderedPageBreak/>
              <w:t xml:space="preserve">Отношение количества объектов капитального строительства, которые </w:t>
            </w:r>
            <w:r>
              <w:lastRenderedPageBreak/>
              <w:t xml:space="preserve">имеют привязку к земельному участку, по состоянию на начало года, следующего за </w:t>
            </w:r>
            <w:proofErr w:type="gramStart"/>
            <w:r>
              <w:t>отчетным</w:t>
            </w:r>
            <w:proofErr w:type="gramEnd"/>
            <w:r>
              <w:t>, к общему количеству объектов капитального строительства, содержащихся в ЕГРН, по состоянию на начало года, следующего за отчетным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lastRenderedPageBreak/>
              <w:t>80,0% и более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 xml:space="preserve">Министерство имущественных и земельных отношений </w:t>
            </w:r>
            <w:r>
              <w:lastRenderedPageBreak/>
              <w:t>Нижегородской области</w:t>
            </w: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70,0% - 79,9%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60,0% - 69,9%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50,0% - 59,9%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40,0% - 49,9%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менее 40,0%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c>
          <w:tcPr>
            <w:tcW w:w="3345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both"/>
            </w:pPr>
            <w:r>
              <w:t xml:space="preserve">20. Количество объектов недвижимости, в отношении которых в ЕГРН внесены сведения о правообладателе по результатам рассмотрения заявлений, указанных в </w:t>
            </w:r>
            <w:hyperlink r:id="rId52">
              <w:r>
                <w:rPr>
                  <w:color w:val="0000FF"/>
                </w:rPr>
                <w:t>пункте 1 части 14 статьи 69.1</w:t>
              </w:r>
            </w:hyperlink>
            <w:r>
              <w:t xml:space="preserve"> Федерального закона от 13 июля 2015 г. N 218-ФЗ "О государственной регистрации недвижимости"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both"/>
            </w:pPr>
            <w:proofErr w:type="gramStart"/>
            <w:r>
              <w:t>Отношение количества выявленных объектов недвижимости с зарегистрированным правом в ЕГРН (в том числе снятых с кадастрового учета ранее учтенных объектов недвижимости в связи с прекращением его существования) по состоянию на начало года, следующего за отчетным, к общему количеству объектов недвижимости, которые поставлены на кадастровый учет и на которые не осуществлена государственная регистрация права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20% и более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Министерство имущественных и земельных отношений Нижегородской области</w:t>
            </w: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3345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15,0% - 19,9%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3345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10,0% - 14,9%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3345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5,0% - 9,9%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3345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2,5% - 4,9%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3345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3805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менее 2,4%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15088" w:type="dxa"/>
            <w:gridSpan w:val="6"/>
            <w:tcBorders>
              <w:top w:val="nil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both"/>
            </w:pPr>
            <w:proofErr w:type="gramStart"/>
            <w:r>
              <w:t xml:space="preserve">(п. 20 введен </w:t>
            </w:r>
            <w:hyperlink r:id="rId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Нижегородской области от 01.03.2022</w:t>
            </w:r>
            <w:proofErr w:type="gramEnd"/>
          </w:p>
          <w:p w:rsidR="00A47C4B" w:rsidRDefault="00A47C4B">
            <w:pPr>
              <w:pStyle w:val="ConsPlusNormal"/>
              <w:jc w:val="both"/>
            </w:pPr>
            <w:proofErr w:type="gramStart"/>
            <w:r>
              <w:t>N 134)</w:t>
            </w:r>
            <w:proofErr w:type="gramEnd"/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9560" w:type="dxa"/>
            <w:gridSpan w:val="4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Максимально возможная сумма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A47C4B" w:rsidRDefault="00A47C4B">
            <w:pPr>
              <w:pStyle w:val="ConsPlusNormal"/>
            </w:pPr>
          </w:p>
        </w:tc>
      </w:tr>
      <w:tr w:rsidR="00A47C4B" w:rsidTr="00A47C4B">
        <w:tblPrEx>
          <w:tblBorders>
            <w:insideH w:val="none" w:sz="0" w:space="0" w:color="auto"/>
          </w:tblBorders>
        </w:tblPrEx>
        <w:tc>
          <w:tcPr>
            <w:tcW w:w="15088" w:type="dxa"/>
            <w:gridSpan w:val="6"/>
            <w:tcBorders>
              <w:top w:val="nil"/>
              <w:bottom w:val="single" w:sz="4" w:space="0" w:color="auto"/>
            </w:tcBorders>
          </w:tcPr>
          <w:p w:rsidR="00A47C4B" w:rsidRDefault="00A47C4B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Нижегородской области от 01.03.2022 N 134)</w:t>
            </w:r>
          </w:p>
        </w:tc>
      </w:tr>
    </w:tbl>
    <w:p w:rsidR="00A47C4B" w:rsidRDefault="00A47C4B">
      <w:pPr>
        <w:pStyle w:val="ConsPlusNormal"/>
        <w:ind w:firstLine="540"/>
        <w:jc w:val="both"/>
      </w:pPr>
    </w:p>
    <w:p w:rsidR="00A47C4B" w:rsidRDefault="00A47C4B">
      <w:pPr>
        <w:pStyle w:val="ConsPlusNormal"/>
        <w:ind w:firstLine="540"/>
        <w:jc w:val="both"/>
      </w:pPr>
      <w:r>
        <w:t>--------------------------------</w:t>
      </w:r>
    </w:p>
    <w:p w:rsidR="00A47C4B" w:rsidRDefault="00A47C4B">
      <w:pPr>
        <w:pStyle w:val="ConsPlusNormal"/>
        <w:spacing w:before="200"/>
        <w:ind w:firstLine="540"/>
        <w:jc w:val="both"/>
      </w:pPr>
      <w:bookmarkStart w:id="9" w:name="P456"/>
      <w:bookmarkEnd w:id="9"/>
      <w:r>
        <w:t>&lt;*&gt; Индекс потребительских цен.</w:t>
      </w:r>
    </w:p>
    <w:p w:rsidR="00A47C4B" w:rsidRDefault="00A47C4B">
      <w:pPr>
        <w:pStyle w:val="ConsPlusNormal"/>
        <w:ind w:firstLine="540"/>
        <w:jc w:val="both"/>
      </w:pPr>
    </w:p>
    <w:p w:rsidR="00A96F69" w:rsidRDefault="00663358">
      <w:bookmarkStart w:id="10" w:name="_GoBack"/>
      <w:bookmarkEnd w:id="10"/>
    </w:p>
    <w:sectPr w:rsidR="00A96F69" w:rsidSect="00A47C4B">
      <w:pgSz w:w="16838" w:h="11905" w:orient="landscape"/>
      <w:pgMar w:top="1701" w:right="1134" w:bottom="850" w:left="993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4B"/>
    <w:rsid w:val="00663358"/>
    <w:rsid w:val="00844D99"/>
    <w:rsid w:val="00A05F36"/>
    <w:rsid w:val="00A4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C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47C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47C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47C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47C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47C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47C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47C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C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47C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47C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47C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47C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47C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47C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47C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FEA6CC97E0091549CF6274214BE35F40A053D2D999AE58B0B7F5DB9FB310018288158D7ECEC5F223D443F6A6E85D1E4C03F04FB068520E45345763s7VFJ" TargetMode="External"/><Relationship Id="rId18" Type="http://schemas.openxmlformats.org/officeDocument/2006/relationships/hyperlink" Target="consultantplus://offline/ref=81FEA6CC97E0091549CF6274214BE35F40A053D2D999AE58B0B7F5DB9FB310018288158D7ECEC5F223D443F6A7E85D1E4C03F04FB068520E45345763s7VFJ" TargetMode="External"/><Relationship Id="rId26" Type="http://schemas.openxmlformats.org/officeDocument/2006/relationships/hyperlink" Target="consultantplus://offline/ref=81FEA6CC97E0091549CF6274214BE35F40A053D2D999AE58B0B7F5DB9FB310018288158D7ECEC5F223D443F6A9E85D1E4C03F04FB068520E45345763s7VFJ" TargetMode="External"/><Relationship Id="rId39" Type="http://schemas.openxmlformats.org/officeDocument/2006/relationships/hyperlink" Target="consultantplus://offline/ref=81FEA6CC97E0091549CF6274214BE35F40A053D2D999AE58B0B7F5DB9FB310018288158D7ECEC5F223D443F7A0E85D1E4C03F04FB068520E45345763s7VFJ" TargetMode="External"/><Relationship Id="rId21" Type="http://schemas.openxmlformats.org/officeDocument/2006/relationships/hyperlink" Target="consultantplus://offline/ref=81FEA6CC97E0091549CF6274214BE35F40A053D2D99FAC59B7BAF5DB9FB310018288158D7ECEC5F223D443F6A8E85D1E4C03F04FB068520E45345763s7VFJ" TargetMode="External"/><Relationship Id="rId34" Type="http://schemas.openxmlformats.org/officeDocument/2006/relationships/hyperlink" Target="consultantplus://offline/ref=81FEA6CC97E0091549CF6274214BE35F40A053D2D999AE58B0B7F5DB9FB310018288158D7ECEC5F223D443F6A9E85D1E4C03F04FB068520E45345763s7VFJ" TargetMode="External"/><Relationship Id="rId42" Type="http://schemas.openxmlformats.org/officeDocument/2006/relationships/hyperlink" Target="consultantplus://offline/ref=81FEA6CC97E0091549CF6274214BE35F40A053D2D999AE58B0B7F5DB9FB310018288158D7ECEC5F223D443F7A1E85D1E4C03F04FB068520E45345763s7VFJ" TargetMode="External"/><Relationship Id="rId47" Type="http://schemas.openxmlformats.org/officeDocument/2006/relationships/hyperlink" Target="consultantplus://offline/ref=81FEA6CC97E0091549CF6274214BE35F40A053D2D99FAC59B7BAF5DB9FB310018288158D7ECEC5F223D443F7A6E85D1E4C03F04FB068520E45345763s7VFJ" TargetMode="External"/><Relationship Id="rId50" Type="http://schemas.openxmlformats.org/officeDocument/2006/relationships/hyperlink" Target="consultantplus://offline/ref=81FEA6CC97E0091549CF6274214BE35F40A053D2D999AE58B0B7F5DB9FB310018288158D7ECEC5F223D443F7A2E85D1E4C03F04FB068520E45345763s7VFJ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81FEA6CC97E0091549CF6274214BE35F40A053D2D99EAA5AB6B5F5DB9FB310018288158D7ECEC5F223D443F6A5E85D1E4C03F04FB068520E45345763s7VFJ" TargetMode="External"/><Relationship Id="rId12" Type="http://schemas.openxmlformats.org/officeDocument/2006/relationships/hyperlink" Target="consultantplus://offline/ref=81FEA6CC97E0091549CF6274214BE35F40A053D2D99FAC59B7BAF5DB9FB310018288158D7ECEC5F223D443F6A6E85D1E4C03F04FB068520E45345763s7VFJ" TargetMode="External"/><Relationship Id="rId17" Type="http://schemas.openxmlformats.org/officeDocument/2006/relationships/hyperlink" Target="consultantplus://offline/ref=81FEA6CC97E0091549CF6274214BE35F40A053D2D999AE58B0B7F5DB9FB310018288158D7ECEC5F223D443F6A6E85D1E4C03F04FB068520E45345763s7VFJ" TargetMode="External"/><Relationship Id="rId25" Type="http://schemas.openxmlformats.org/officeDocument/2006/relationships/hyperlink" Target="consultantplus://offline/ref=81FEA6CC97E0091549CF6274214BE35F40A053D2D99FAC59B7BAF5DB9FB310018288158D7ECEC5F223D443F7A1E85D1E4C03F04FB068520E45345763s7VFJ" TargetMode="External"/><Relationship Id="rId33" Type="http://schemas.openxmlformats.org/officeDocument/2006/relationships/hyperlink" Target="consultantplus://offline/ref=81FEA6CC97E0091549CF6274214BE35F40A053D2D99FAC59B7BAF5DB9FB310018288158D7ECEC5F223D443F7A1E85D1E4C03F04FB068520E45345763s7VFJ" TargetMode="External"/><Relationship Id="rId38" Type="http://schemas.openxmlformats.org/officeDocument/2006/relationships/hyperlink" Target="consultantplus://offline/ref=81FEA6CC97E0091549CF6274214BE35F40A053D2D99EAA5AB6B5F5DB9FB310018288158D7ECEC5F223D443F6A5E85D1E4C03F04FB068520E45345763s7VFJ" TargetMode="External"/><Relationship Id="rId46" Type="http://schemas.openxmlformats.org/officeDocument/2006/relationships/hyperlink" Target="consultantplus://offline/ref=81FEA6CC97E0091549CF6274214BE35F40A053D2D999AE58B0B7F5DB9FB310018288158D7ECEC5F223D443F7A2E85D1E4C03F04FB068520E45345763s7V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FEA6CC97E0091549CF6274214BE35F40A053D2D999AE58B0B7F5DB9FB310018288158D7ECEC5F223D443F6A6E85D1E4C03F04FB068520E45345763s7VFJ" TargetMode="External"/><Relationship Id="rId20" Type="http://schemas.openxmlformats.org/officeDocument/2006/relationships/hyperlink" Target="consultantplus://offline/ref=81FEA6CC97E0091549CF6274214BE35F40A053D2D99EAA5AB6B5F5DB9FB310018288158D7ECEC5F223D443F6A5E85D1E4C03F04FB068520E45345763s7VFJ" TargetMode="External"/><Relationship Id="rId29" Type="http://schemas.openxmlformats.org/officeDocument/2006/relationships/hyperlink" Target="consultantplus://offline/ref=81FEA6CC97E0091549CF6274214BE35F40A053D2D99FAC59B7BAF5DB9FB310018288158D7ECEC5F223D443F7A1E85D1E4C03F04FB068520E45345763s7VFJ" TargetMode="External"/><Relationship Id="rId41" Type="http://schemas.openxmlformats.org/officeDocument/2006/relationships/hyperlink" Target="consultantplus://offline/ref=81FEA6CC97E0091549CF6274214BE35F40A053D2D999AE58B0B7F5DB9FB310018288158D7ECEC5F223D443F7A1E85D1E4C03F04FB068520E45345763s7VFJ" TargetMode="External"/><Relationship Id="rId54" Type="http://schemas.openxmlformats.org/officeDocument/2006/relationships/hyperlink" Target="consultantplus://offline/ref=81FEA6CC97E0091549CF6274214BE35F40A053D2D99FAC59B7BAF5DB9FB310018288158D7ECEC5F223D443F7A9E85D1E4C03F04FB068520E45345763s7V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FEA6CC97E0091549CF6274214BE35F40A053D2D999AE58B0B7F5DB9FB310018288158D7ECEC5F223D443F6A5E85D1E4C03F04FB068520E45345763s7VFJ" TargetMode="External"/><Relationship Id="rId11" Type="http://schemas.openxmlformats.org/officeDocument/2006/relationships/hyperlink" Target="consultantplus://offline/ref=81FEA6CC97E0091549CF6274214BE35F40A053D2D999AE58B0B7F5DB9FB310018288158D7ECEC5F223D443F6A6E85D1E4C03F04FB068520E45345763s7VFJ" TargetMode="External"/><Relationship Id="rId24" Type="http://schemas.openxmlformats.org/officeDocument/2006/relationships/hyperlink" Target="consultantplus://offline/ref=81FEA6CC97E0091549CF6274214BE35F40A053D2D99FAC59B7BAF5DB9FB310018288158D7ECEC5F223D443F7A1E85D1E4C03F04FB068520E45345763s7VFJ" TargetMode="External"/><Relationship Id="rId32" Type="http://schemas.openxmlformats.org/officeDocument/2006/relationships/hyperlink" Target="consultantplus://offline/ref=81FEA6CC97E0091549CF6274214BE35F40A053D2D999AE58B0B7F5DB9FB310018288158D7ECEC5F223D443F6A9E85D1E4C03F04FB068520E45345763s7VFJ" TargetMode="External"/><Relationship Id="rId37" Type="http://schemas.openxmlformats.org/officeDocument/2006/relationships/hyperlink" Target="consultantplus://offline/ref=81FEA6CC97E0091549CF6274214BE35F40A053D2D99EAA5AB6B5F5DB9FB310018288158D7ECEC5F223D443F6A5E85D1E4C03F04FB068520E45345763s7VFJ" TargetMode="External"/><Relationship Id="rId40" Type="http://schemas.openxmlformats.org/officeDocument/2006/relationships/hyperlink" Target="consultantplus://offline/ref=81FEA6CC97E0091549CF6274214BE35F40A053D2D99FAC59B7BAF5DB9FB310018288158D7ECEC5F223D443F7A6E85D1E4C03F04FB068520E45345763s7VFJ" TargetMode="External"/><Relationship Id="rId45" Type="http://schemas.openxmlformats.org/officeDocument/2006/relationships/hyperlink" Target="consultantplus://offline/ref=81FEA6CC97E0091549CF6274214BE35F40A053D2D999AE58B0B7F5DB9FB310018288158D7ECEC5F223D443F7A1E85D1E4C03F04FB068520E45345763s7VFJ" TargetMode="External"/><Relationship Id="rId53" Type="http://schemas.openxmlformats.org/officeDocument/2006/relationships/hyperlink" Target="consultantplus://offline/ref=81FEA6CC97E0091549CF6274214BE35F40A053D2D99FAC59B7BAF5DB9FB310018288158D7ECEC5F223D443F7A7E85D1E4C03F04FB068520E45345763s7VF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1FEA6CC97E0091549CF6274214BE35F40A053D2D999AE58B0B7F5DB9FB310018288158D7ECEC5F223D443F6A6E85D1E4C03F04FB068520E45345763s7VFJ" TargetMode="External"/><Relationship Id="rId23" Type="http://schemas.openxmlformats.org/officeDocument/2006/relationships/hyperlink" Target="consultantplus://offline/ref=81FEA6CC97E0091549CF6274214BE35F40A053D2D99FAC59B7BAF5DB9FB310018288158D7ECEC5F223D443F7A4E85D1E4C03F04FB068520E45345763s7VFJ" TargetMode="External"/><Relationship Id="rId28" Type="http://schemas.openxmlformats.org/officeDocument/2006/relationships/hyperlink" Target="consultantplus://offline/ref=81FEA6CC97E0091549CF6274214BE35F40A053D2D999AE58B0B7F5DB9FB310018288158D7ECEC5F223D443F6A9E85D1E4C03F04FB068520E45345763s7VFJ" TargetMode="External"/><Relationship Id="rId36" Type="http://schemas.openxmlformats.org/officeDocument/2006/relationships/hyperlink" Target="consultantplus://offline/ref=81FEA6CC97E0091549CF6274214BE35F40A053D2D99FA452B7B0F5DB9FB310018288158D7ECEC5F223D643F6A4E85D1E4C03F04FB068520E45345763s7VFJ" TargetMode="External"/><Relationship Id="rId49" Type="http://schemas.openxmlformats.org/officeDocument/2006/relationships/hyperlink" Target="consultantplus://offline/ref=81FEA6CC97E0091549CF6274214BE35F40A053D2D999AE58B0B7F5DB9FB310018288158D7ECEC5F223D443F7A2E85D1E4C03F04FB068520E45345763s7VFJ" TargetMode="External"/><Relationship Id="rId10" Type="http://schemas.openxmlformats.org/officeDocument/2006/relationships/hyperlink" Target="consultantplus://offline/ref=81FEA6CC97E0091549CF7C793727BC5A43AB08D7D898A70DEBE6F38CC0E31654C2C813D03B819CA267814EF7A3FD084F1654FD4CsBV1J" TargetMode="External"/><Relationship Id="rId19" Type="http://schemas.openxmlformats.org/officeDocument/2006/relationships/hyperlink" Target="consultantplus://offline/ref=81FEA6CC97E0091549CF6274214BE35F40A053D2D999AE58B0B7F5DB9FB310018288158D7ECEC5F223D443F6A9E85D1E4C03F04FB068520E45345763s7VFJ" TargetMode="External"/><Relationship Id="rId31" Type="http://schemas.openxmlformats.org/officeDocument/2006/relationships/hyperlink" Target="consultantplus://offline/ref=81FEA6CC97E0091549CF6274214BE35F40A053D2D99FAC59B7BAF5DB9FB310018288158D7ECEC5F223D443F7A1E85D1E4C03F04FB068520E45345763s7VFJ" TargetMode="External"/><Relationship Id="rId44" Type="http://schemas.openxmlformats.org/officeDocument/2006/relationships/hyperlink" Target="consultantplus://offline/ref=81FEA6CC97E0091549CF6274214BE35F40A053D2D999AE58B0B7F5DB9FB310018288158D7ECEC5F223D443F7A1E85D1E4C03F04FB068520E45345763s7VFJ" TargetMode="External"/><Relationship Id="rId52" Type="http://schemas.openxmlformats.org/officeDocument/2006/relationships/hyperlink" Target="consultantplus://offline/ref=81FEA6CC97E0091549CF7C793727BC5A43AA0DDDD99DA70DEBE6F38CC0E31654C2C813DA3B82C3A7729016FBA1E0174E0848FF4EB1s7V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FEA6CC97E0091549CF7C793727BC5A43A90FDEDA98A70DEBE6F38CC0E31654C2C813DC3A8BCBF8778507A3ADE20A510956E34CB374s5V1J" TargetMode="External"/><Relationship Id="rId14" Type="http://schemas.openxmlformats.org/officeDocument/2006/relationships/hyperlink" Target="consultantplus://offline/ref=81FEA6CC97E0091549CF6274214BE35F40A053D2D999AE58B0B7F5DB9FB310018288158D7ECEC5F223D443F6A6E85D1E4C03F04FB068520E45345763s7VFJ" TargetMode="External"/><Relationship Id="rId22" Type="http://schemas.openxmlformats.org/officeDocument/2006/relationships/hyperlink" Target="consultantplus://offline/ref=81FEA6CC97E0091549CF6274214BE35F40A053D2D99FAC59B7BAF5DB9FB310018288158D7ECEC5F223D443F7A2E85D1E4C03F04FB068520E45345763s7VFJ" TargetMode="External"/><Relationship Id="rId27" Type="http://schemas.openxmlformats.org/officeDocument/2006/relationships/hyperlink" Target="consultantplus://offline/ref=81FEA6CC97E0091549CF6274214BE35F40A053D2D999AE58B0B7F5DB9FB310018288158D7ECEC5F223D443F6A9E85D1E4C03F04FB068520E45345763s7VFJ" TargetMode="External"/><Relationship Id="rId30" Type="http://schemas.openxmlformats.org/officeDocument/2006/relationships/hyperlink" Target="consultantplus://offline/ref=81FEA6CC97E0091549CF6274214BE35F40A053D2D999AE58B0B7F5DB9FB310018288158D7ECEC5F223D443F6A9E85D1E4C03F04FB068520E45345763s7VFJ" TargetMode="External"/><Relationship Id="rId35" Type="http://schemas.openxmlformats.org/officeDocument/2006/relationships/hyperlink" Target="consultantplus://offline/ref=81FEA6CC97E0091549CF6274214BE35F40A053D2D99EAA5AB6B5F5DB9FB310018288158D7ECEC5F223D443F6A5E85D1E4C03F04FB068520E45345763s7VFJ" TargetMode="External"/><Relationship Id="rId43" Type="http://schemas.openxmlformats.org/officeDocument/2006/relationships/hyperlink" Target="consultantplus://offline/ref=81FEA6CC97E0091549CF6274214BE35F40A053D2D999AE58B0B7F5DB9FB310018288158D7ECEC5F223D443F7A1E85D1E4C03F04FB068520E45345763s7VFJ" TargetMode="External"/><Relationship Id="rId48" Type="http://schemas.openxmlformats.org/officeDocument/2006/relationships/hyperlink" Target="consultantplus://offline/ref=81FEA6CC97E0091549CF6274214BE35F40A053D2D999AE58B0B7F5DB9FB310018288158D7ECEC5F223D443F7A2E85D1E4C03F04FB068520E45345763s7VFJ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81FEA6CC97E0091549CF6274214BE35F40A053D2D99FAC59B7BAF5DB9FB310018288158D7ECEC5F223D443F6A5E85D1E4C03F04FB068520E45345763s7VFJ" TargetMode="External"/><Relationship Id="rId51" Type="http://schemas.openxmlformats.org/officeDocument/2006/relationships/hyperlink" Target="consultantplus://offline/ref=81FEA6CC97E0091549CF6274214BE35F40A053D2D999AE58B0B7F5DB9FB310018288158D7ECEC5F223D443F7A2E85D1E4C03F04FB068520E45345763s7VF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5348</Words>
  <Characters>30490</Characters>
  <Application>Microsoft Office Word</Application>
  <DocSecurity>0</DocSecurity>
  <Lines>254</Lines>
  <Paragraphs>71</Paragraphs>
  <ScaleCrop>false</ScaleCrop>
  <Company/>
  <LinksUpToDate>false</LinksUpToDate>
  <CharactersWithSpaces>35767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Елена Леонидовна</dc:creator>
  <cp:lastModifiedBy>Федотова Елена Леонидовна</cp:lastModifiedBy>
  <cp:revision>2</cp:revision>
  <dcterms:created xsi:type="dcterms:W3CDTF">2022-10-13T09:21:00Z</dcterms:created>
  <dcterms:modified xsi:type="dcterms:W3CDTF">2022-10-13T09:27:00Z</dcterms:modified>
</cp:coreProperties>
</file>