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1D" w:rsidRDefault="00925D1D" w:rsidP="000C5A37">
      <w:pPr>
        <w:spacing w:after="120" w:line="312" w:lineRule="auto"/>
        <w:ind w:firstLine="567"/>
        <w:jc w:val="center"/>
        <w:rPr>
          <w:b/>
          <w:sz w:val="28"/>
          <w:szCs w:val="28"/>
        </w:rPr>
      </w:pPr>
    </w:p>
    <w:p w:rsidR="000C5A37" w:rsidRPr="004D72CB" w:rsidRDefault="000C5A37" w:rsidP="000C5A37">
      <w:pPr>
        <w:spacing w:after="120" w:line="312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4F2527">
        <w:rPr>
          <w:b/>
          <w:sz w:val="28"/>
          <w:szCs w:val="28"/>
        </w:rPr>
        <w:t>Выплата</w:t>
      </w:r>
      <w:r>
        <w:rPr>
          <w:b/>
          <w:sz w:val="28"/>
          <w:szCs w:val="28"/>
        </w:rPr>
        <w:t xml:space="preserve"> </w:t>
      </w:r>
      <w:r w:rsidRPr="004F2527">
        <w:rPr>
          <w:b/>
          <w:sz w:val="28"/>
          <w:szCs w:val="28"/>
        </w:rPr>
        <w:t xml:space="preserve">накопленного купонного дохода за </w:t>
      </w:r>
      <w:r>
        <w:rPr>
          <w:b/>
          <w:sz w:val="28"/>
          <w:szCs w:val="28"/>
        </w:rPr>
        <w:t xml:space="preserve">двадцать второй </w:t>
      </w:r>
      <w:r w:rsidRPr="009E4255">
        <w:rPr>
          <w:b/>
          <w:sz w:val="28"/>
          <w:szCs w:val="28"/>
        </w:rPr>
        <w:t>купонный период по облигационному займу Нижегородской области</w:t>
      </w:r>
      <w:r w:rsidRPr="004D72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4D72C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16</w:t>
      </w:r>
      <w:r w:rsidRPr="004D72CB">
        <w:rPr>
          <w:b/>
          <w:sz w:val="28"/>
          <w:szCs w:val="28"/>
        </w:rPr>
        <w:t xml:space="preserve"> года (RU3501</w:t>
      </w:r>
      <w:r>
        <w:rPr>
          <w:b/>
          <w:sz w:val="28"/>
          <w:szCs w:val="28"/>
        </w:rPr>
        <w:t>1</w:t>
      </w:r>
      <w:r w:rsidRPr="004D72CB">
        <w:rPr>
          <w:b/>
          <w:sz w:val="28"/>
          <w:szCs w:val="28"/>
        </w:rPr>
        <w:t>NJG0)</w:t>
      </w:r>
    </w:p>
    <w:p w:rsidR="000C5A37" w:rsidRDefault="000C5A37" w:rsidP="000C5A37">
      <w:pPr>
        <w:spacing w:after="120" w:line="312" w:lineRule="auto"/>
        <w:ind w:firstLine="567"/>
        <w:jc w:val="both"/>
        <w:rPr>
          <w:sz w:val="28"/>
          <w:szCs w:val="28"/>
        </w:rPr>
      </w:pPr>
      <w:proofErr w:type="gramStart"/>
      <w:r w:rsidRPr="007D309E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7D309E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>13 апреля 2022</w:t>
      </w:r>
      <w:r w:rsidRPr="007D309E">
        <w:rPr>
          <w:sz w:val="28"/>
          <w:szCs w:val="28"/>
        </w:rPr>
        <w:t xml:space="preserve"> года </w:t>
      </w:r>
      <w:r w:rsidRPr="004F2527">
        <w:rPr>
          <w:sz w:val="28"/>
          <w:szCs w:val="28"/>
        </w:rPr>
        <w:t>произве</w:t>
      </w:r>
      <w:r>
        <w:rPr>
          <w:sz w:val="28"/>
          <w:szCs w:val="28"/>
        </w:rPr>
        <w:t xml:space="preserve">дена выплата </w:t>
      </w:r>
      <w:r w:rsidRPr="004F2527">
        <w:rPr>
          <w:sz w:val="28"/>
          <w:szCs w:val="28"/>
        </w:rPr>
        <w:t>накопленного купонного дохода за</w:t>
      </w:r>
      <w:r>
        <w:rPr>
          <w:sz w:val="28"/>
          <w:szCs w:val="28"/>
        </w:rPr>
        <w:t xml:space="preserve"> двадцать второй купонный период держателям государственных</w:t>
      </w:r>
      <w:r w:rsidRPr="007D309E">
        <w:rPr>
          <w:sz w:val="28"/>
          <w:szCs w:val="28"/>
        </w:rPr>
        <w:t xml:space="preserve"> облигаций Нижегородской области </w:t>
      </w:r>
      <w:r w:rsidRPr="004D72CB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Pr="004D72CB">
        <w:rPr>
          <w:sz w:val="28"/>
          <w:szCs w:val="28"/>
        </w:rPr>
        <w:t>года (государственный регистрационный номер выпуска RU3501</w:t>
      </w:r>
      <w:r>
        <w:rPr>
          <w:sz w:val="28"/>
          <w:szCs w:val="28"/>
        </w:rPr>
        <w:t>1</w:t>
      </w:r>
      <w:r w:rsidRPr="004D72CB">
        <w:rPr>
          <w:sz w:val="28"/>
          <w:szCs w:val="28"/>
        </w:rPr>
        <w:t xml:space="preserve">NJG0) в размере </w:t>
      </w:r>
      <w:r>
        <w:rPr>
          <w:sz w:val="28"/>
          <w:szCs w:val="28"/>
        </w:rPr>
        <w:t>127 800,0</w:t>
      </w:r>
      <w:r w:rsidRPr="004D72CB">
        <w:rPr>
          <w:sz w:val="28"/>
          <w:szCs w:val="28"/>
        </w:rPr>
        <w:t xml:space="preserve"> тыс. рублей в соответствии с Решением об эмиссии, утвержденным </w:t>
      </w:r>
      <w:r w:rsidRPr="004F2527">
        <w:rPr>
          <w:sz w:val="28"/>
          <w:szCs w:val="28"/>
        </w:rPr>
        <w:t>Приказом министерства финансов Нижегородской области от 14.06.2016 г.</w:t>
      </w:r>
      <w:r>
        <w:rPr>
          <w:sz w:val="28"/>
          <w:szCs w:val="28"/>
        </w:rPr>
        <w:t xml:space="preserve"> </w:t>
      </w:r>
      <w:r w:rsidRPr="004F2527">
        <w:rPr>
          <w:sz w:val="28"/>
          <w:szCs w:val="28"/>
        </w:rPr>
        <w:t>№ 116</w:t>
      </w:r>
      <w:r>
        <w:rPr>
          <w:sz w:val="28"/>
          <w:szCs w:val="28"/>
        </w:rPr>
        <w:t>.</w:t>
      </w:r>
      <w:proofErr w:type="gramEnd"/>
    </w:p>
    <w:p w:rsidR="00A33F4C" w:rsidRDefault="00A33F4C"/>
    <w:sectPr w:rsidR="00A33F4C" w:rsidSect="003340D8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D8"/>
    <w:rsid w:val="000C5A37"/>
    <w:rsid w:val="001E0A3F"/>
    <w:rsid w:val="001F6E6F"/>
    <w:rsid w:val="003340D8"/>
    <w:rsid w:val="004B148A"/>
    <w:rsid w:val="00567DF7"/>
    <w:rsid w:val="00595AE2"/>
    <w:rsid w:val="007F1FAF"/>
    <w:rsid w:val="00925D1D"/>
    <w:rsid w:val="00A33F4C"/>
    <w:rsid w:val="00CD1B17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2021-04-30T08:12:00Z</dcterms:created>
  <dcterms:modified xsi:type="dcterms:W3CDTF">2022-04-20T08:42:00Z</dcterms:modified>
</cp:coreProperties>
</file>