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28" w:rsidRPr="00373DAA" w:rsidRDefault="00516028" w:rsidP="00516028">
      <w:pPr>
        <w:pStyle w:val="Style8"/>
        <w:widowControl/>
        <w:spacing w:before="125" w:after="120" w:line="312" w:lineRule="auto"/>
        <w:ind w:firstLine="567"/>
        <w:jc w:val="center"/>
        <w:rPr>
          <w:b/>
          <w:sz w:val="28"/>
          <w:szCs w:val="28"/>
        </w:rPr>
      </w:pPr>
      <w:r w:rsidRPr="00373DAA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>десятый</w:t>
      </w:r>
      <w:r w:rsidRPr="00373DAA">
        <w:rPr>
          <w:b/>
          <w:sz w:val="28"/>
          <w:szCs w:val="28"/>
        </w:rPr>
        <w:t xml:space="preserve"> купонный период по облигационному займу Нижегородской области 2016 года </w:t>
      </w:r>
      <w:r>
        <w:rPr>
          <w:b/>
          <w:sz w:val="28"/>
          <w:szCs w:val="28"/>
        </w:rPr>
        <w:t>(</w:t>
      </w:r>
      <w:r w:rsidRPr="00373DAA">
        <w:rPr>
          <w:rStyle w:val="FontStyle14"/>
          <w:b/>
        </w:rPr>
        <w:t>RU35011NJG0)</w:t>
      </w:r>
    </w:p>
    <w:p w:rsidR="00516028" w:rsidRDefault="00516028" w:rsidP="00516028">
      <w:pPr>
        <w:spacing w:after="120" w:line="312" w:lineRule="auto"/>
        <w:ind w:firstLine="567"/>
        <w:jc w:val="both"/>
        <w:rPr>
          <w:b/>
          <w:sz w:val="28"/>
          <w:szCs w:val="28"/>
        </w:rPr>
      </w:pPr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 xml:space="preserve">17 апреля </w:t>
      </w:r>
      <w:r w:rsidRPr="007D309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D309E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десятый купонный период </w:t>
      </w:r>
      <w:r w:rsidRPr="007D309E">
        <w:rPr>
          <w:sz w:val="28"/>
          <w:szCs w:val="28"/>
        </w:rPr>
        <w:t>держателям государственным облигаций Нижегородской области 201</w:t>
      </w:r>
      <w:r>
        <w:rPr>
          <w:sz w:val="28"/>
          <w:szCs w:val="28"/>
        </w:rPr>
        <w:t>6</w:t>
      </w:r>
      <w:r w:rsidRPr="007D309E">
        <w:rPr>
          <w:sz w:val="28"/>
          <w:szCs w:val="28"/>
        </w:rPr>
        <w:t xml:space="preserve"> года (</w:t>
      </w:r>
      <w:r>
        <w:rPr>
          <w:sz w:val="28"/>
          <w:szCs w:val="28"/>
        </w:rPr>
        <w:t xml:space="preserve">государственный регистрационный номер выпуска </w:t>
      </w:r>
      <w:r>
        <w:rPr>
          <w:rStyle w:val="FontStyle14"/>
        </w:rPr>
        <w:t>RU35011NJG0</w:t>
      </w:r>
      <w:r w:rsidRPr="007D309E">
        <w:rPr>
          <w:sz w:val="28"/>
          <w:szCs w:val="28"/>
        </w:rPr>
        <w:t xml:space="preserve">) в размере </w:t>
      </w:r>
      <w:r>
        <w:rPr>
          <w:sz w:val="28"/>
          <w:szCs w:val="28"/>
        </w:rPr>
        <w:t>255 500,0</w:t>
      </w:r>
      <w:r w:rsidRPr="007D309E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</w:t>
      </w:r>
      <w:r w:rsidRPr="003B649F">
        <w:rPr>
          <w:sz w:val="28"/>
          <w:szCs w:val="28"/>
        </w:rPr>
        <w:t>от 14.06.2016</w:t>
      </w:r>
      <w:r>
        <w:rPr>
          <w:sz w:val="28"/>
          <w:szCs w:val="28"/>
        </w:rPr>
        <w:t xml:space="preserve"> </w:t>
      </w:r>
      <w:r w:rsidRPr="003B649F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 w:rsidRPr="003B649F">
        <w:rPr>
          <w:sz w:val="28"/>
          <w:szCs w:val="28"/>
        </w:rPr>
        <w:t>116.</w:t>
      </w:r>
    </w:p>
    <w:p w:rsidR="00066600" w:rsidRDefault="00066600">
      <w:bookmarkStart w:id="0" w:name="_GoBack"/>
      <w:bookmarkEnd w:id="0"/>
    </w:p>
    <w:sectPr w:rsidR="0006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28"/>
    <w:rsid w:val="00066600"/>
    <w:rsid w:val="0051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516028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516028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516028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516028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2019-07-04T14:24:00Z</dcterms:created>
  <dcterms:modified xsi:type="dcterms:W3CDTF">2019-07-04T14:26:00Z</dcterms:modified>
</cp:coreProperties>
</file>