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14" w:rsidRPr="00D31A14" w:rsidRDefault="00D31A14">
      <w:pPr>
        <w:pStyle w:val="ConsPlusTitlePage"/>
        <w:rPr>
          <w:rFonts w:ascii="Times New Roman" w:hAnsi="Times New Roman" w:cs="Times New Roman"/>
          <w:sz w:val="28"/>
          <w:szCs w:val="28"/>
        </w:rPr>
      </w:pPr>
      <w:bookmarkStart w:id="0" w:name="_GoBack"/>
      <w:bookmarkEnd w:id="0"/>
      <w:r w:rsidRPr="00D31A14">
        <w:rPr>
          <w:rFonts w:ascii="Times New Roman" w:hAnsi="Times New Roman" w:cs="Times New Roman"/>
          <w:sz w:val="28"/>
          <w:szCs w:val="28"/>
        </w:rPr>
        <w:br/>
      </w:r>
    </w:p>
    <w:p w:rsidR="00D31A14" w:rsidRPr="00D31A14" w:rsidRDefault="00D31A14">
      <w:pPr>
        <w:pStyle w:val="ConsPlusNormal"/>
        <w:jc w:val="both"/>
        <w:outlineLvl w:val="0"/>
        <w:rPr>
          <w:rFonts w:ascii="Times New Roman" w:hAnsi="Times New Roman" w:cs="Times New Roman"/>
          <w:sz w:val="28"/>
          <w:szCs w:val="28"/>
        </w:rPr>
      </w:pPr>
    </w:p>
    <w:p w:rsidR="00D31A14" w:rsidRPr="00D31A14" w:rsidRDefault="00D31A14">
      <w:pPr>
        <w:pStyle w:val="ConsPlusTitle"/>
        <w:jc w:val="center"/>
        <w:outlineLvl w:val="0"/>
        <w:rPr>
          <w:rFonts w:ascii="Times New Roman" w:hAnsi="Times New Roman" w:cs="Times New Roman"/>
          <w:sz w:val="28"/>
          <w:szCs w:val="28"/>
        </w:rPr>
      </w:pPr>
      <w:r w:rsidRPr="00D31A14">
        <w:rPr>
          <w:rFonts w:ascii="Times New Roman" w:hAnsi="Times New Roman" w:cs="Times New Roman"/>
          <w:sz w:val="28"/>
          <w:szCs w:val="28"/>
        </w:rPr>
        <w:t>МИНИСТЕРСТВО ФИНАНСОВ РОССИЙСКОЙ ФЕДЕРАЦИИ</w:t>
      </w:r>
    </w:p>
    <w:p w:rsidR="00D31A14" w:rsidRPr="00D31A14" w:rsidRDefault="00D31A14">
      <w:pPr>
        <w:pStyle w:val="ConsPlusTitle"/>
        <w:jc w:val="center"/>
        <w:rPr>
          <w:rFonts w:ascii="Times New Roman" w:hAnsi="Times New Roman" w:cs="Times New Roman"/>
          <w:sz w:val="28"/>
          <w:szCs w:val="28"/>
        </w:rPr>
      </w:pPr>
    </w:p>
    <w:p w:rsidR="00D31A14" w:rsidRPr="00D31A14" w:rsidRDefault="00D31A14">
      <w:pPr>
        <w:pStyle w:val="ConsPlusTitle"/>
        <w:jc w:val="center"/>
        <w:rPr>
          <w:rFonts w:ascii="Times New Roman" w:hAnsi="Times New Roman" w:cs="Times New Roman"/>
          <w:sz w:val="28"/>
          <w:szCs w:val="28"/>
        </w:rPr>
      </w:pPr>
      <w:r w:rsidRPr="00D31A14">
        <w:rPr>
          <w:rFonts w:ascii="Times New Roman" w:hAnsi="Times New Roman" w:cs="Times New Roman"/>
          <w:sz w:val="28"/>
          <w:szCs w:val="28"/>
        </w:rPr>
        <w:t>ПИСЬМО</w:t>
      </w:r>
    </w:p>
    <w:p w:rsidR="00D31A14" w:rsidRPr="00D31A14" w:rsidRDefault="00D31A14">
      <w:pPr>
        <w:pStyle w:val="ConsPlusTitle"/>
        <w:jc w:val="center"/>
        <w:rPr>
          <w:rFonts w:ascii="Times New Roman" w:hAnsi="Times New Roman" w:cs="Times New Roman"/>
          <w:sz w:val="28"/>
          <w:szCs w:val="28"/>
        </w:rPr>
      </w:pPr>
      <w:r w:rsidRPr="00D31A14">
        <w:rPr>
          <w:rFonts w:ascii="Times New Roman" w:hAnsi="Times New Roman" w:cs="Times New Roman"/>
          <w:sz w:val="28"/>
          <w:szCs w:val="28"/>
        </w:rPr>
        <w:t>от 30 ноября 2020 г. N 02-06-07/105552</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 xml:space="preserve">Министерство финансов Российской Федерации в целях методологического сопровождения применения федерального </w:t>
      </w:r>
      <w:hyperlink r:id="rId5" w:history="1">
        <w:r w:rsidRPr="00D31A14">
          <w:rPr>
            <w:rFonts w:ascii="Times New Roman" w:hAnsi="Times New Roman" w:cs="Times New Roman"/>
            <w:color w:val="0000FF"/>
            <w:sz w:val="28"/>
            <w:szCs w:val="28"/>
          </w:rPr>
          <w:t>стандарта</w:t>
        </w:r>
      </w:hyperlink>
      <w:r w:rsidRPr="00D31A14">
        <w:rPr>
          <w:rFonts w:ascii="Times New Roman" w:hAnsi="Times New Roman" w:cs="Times New Roman"/>
          <w:sz w:val="28"/>
          <w:szCs w:val="28"/>
        </w:rPr>
        <w:t xml:space="preserve"> бухгалтерского учета для организаций государственного сектора "Информация о связанных сторонах", утвержденного приказом Министерства финансов Российской Федерации от 30 декабря 2017 г. N 277н (зарегистрирован Министерством юстиции Российской Федерации 23 мая 2018 г., регистрационный N 51159) (далее - СГС "Информация о связанных сторонах"), направляет для руководства Методические </w:t>
      </w:r>
      <w:hyperlink w:anchor="P19" w:history="1">
        <w:r w:rsidRPr="00D31A14">
          <w:rPr>
            <w:rFonts w:ascii="Times New Roman" w:hAnsi="Times New Roman" w:cs="Times New Roman"/>
            <w:color w:val="0000FF"/>
            <w:sz w:val="28"/>
            <w:szCs w:val="28"/>
          </w:rPr>
          <w:t>рекомендации</w:t>
        </w:r>
      </w:hyperlink>
      <w:r w:rsidRPr="00D31A14">
        <w:rPr>
          <w:rFonts w:ascii="Times New Roman" w:hAnsi="Times New Roman" w:cs="Times New Roman"/>
          <w:sz w:val="28"/>
          <w:szCs w:val="28"/>
        </w:rPr>
        <w:t xml:space="preserve"> по применению СГС</w:t>
      </w:r>
      <w:proofErr w:type="gramEnd"/>
      <w:r w:rsidRPr="00D31A14">
        <w:rPr>
          <w:rFonts w:ascii="Times New Roman" w:hAnsi="Times New Roman" w:cs="Times New Roman"/>
          <w:sz w:val="28"/>
          <w:szCs w:val="28"/>
        </w:rPr>
        <w:t xml:space="preserve"> "Информация о связанных сторонах".</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jc w:val="right"/>
        <w:rPr>
          <w:rFonts w:ascii="Times New Roman" w:hAnsi="Times New Roman" w:cs="Times New Roman"/>
          <w:sz w:val="28"/>
          <w:szCs w:val="28"/>
        </w:rPr>
      </w:pPr>
      <w:r w:rsidRPr="00D31A14">
        <w:rPr>
          <w:rFonts w:ascii="Times New Roman" w:hAnsi="Times New Roman" w:cs="Times New Roman"/>
          <w:sz w:val="28"/>
          <w:szCs w:val="28"/>
        </w:rPr>
        <w:t>А.М.ЛАВРОВ</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jc w:val="right"/>
        <w:outlineLvl w:val="0"/>
        <w:rPr>
          <w:rFonts w:ascii="Times New Roman" w:hAnsi="Times New Roman" w:cs="Times New Roman"/>
          <w:sz w:val="28"/>
          <w:szCs w:val="28"/>
        </w:rPr>
      </w:pPr>
      <w:r w:rsidRPr="00D31A14">
        <w:rPr>
          <w:rFonts w:ascii="Times New Roman" w:hAnsi="Times New Roman" w:cs="Times New Roman"/>
          <w:sz w:val="28"/>
          <w:szCs w:val="28"/>
        </w:rPr>
        <w:t>Приложение</w:t>
      </w:r>
    </w:p>
    <w:p w:rsidR="00D31A14" w:rsidRPr="00D31A14" w:rsidRDefault="00D31A14">
      <w:pPr>
        <w:pStyle w:val="ConsPlusNormal"/>
        <w:jc w:val="right"/>
        <w:rPr>
          <w:rFonts w:ascii="Times New Roman" w:hAnsi="Times New Roman" w:cs="Times New Roman"/>
          <w:sz w:val="28"/>
          <w:szCs w:val="28"/>
        </w:rPr>
      </w:pPr>
      <w:r w:rsidRPr="00D31A14">
        <w:rPr>
          <w:rFonts w:ascii="Times New Roman" w:hAnsi="Times New Roman" w:cs="Times New Roman"/>
          <w:sz w:val="28"/>
          <w:szCs w:val="28"/>
        </w:rPr>
        <w:t>к письму Министерства финансов</w:t>
      </w:r>
    </w:p>
    <w:p w:rsidR="00D31A14" w:rsidRPr="00D31A14" w:rsidRDefault="00D31A14">
      <w:pPr>
        <w:pStyle w:val="ConsPlusNormal"/>
        <w:jc w:val="right"/>
        <w:rPr>
          <w:rFonts w:ascii="Times New Roman" w:hAnsi="Times New Roman" w:cs="Times New Roman"/>
          <w:sz w:val="28"/>
          <w:szCs w:val="28"/>
        </w:rPr>
      </w:pPr>
      <w:r w:rsidRPr="00D31A14">
        <w:rPr>
          <w:rFonts w:ascii="Times New Roman" w:hAnsi="Times New Roman" w:cs="Times New Roman"/>
          <w:sz w:val="28"/>
          <w:szCs w:val="28"/>
        </w:rPr>
        <w:t>Российской Федерации</w:t>
      </w:r>
    </w:p>
    <w:p w:rsidR="00D31A14" w:rsidRPr="00D31A14" w:rsidRDefault="00D31A14">
      <w:pPr>
        <w:pStyle w:val="ConsPlusNormal"/>
        <w:jc w:val="right"/>
        <w:rPr>
          <w:rFonts w:ascii="Times New Roman" w:hAnsi="Times New Roman" w:cs="Times New Roman"/>
          <w:sz w:val="28"/>
          <w:szCs w:val="28"/>
        </w:rPr>
      </w:pPr>
      <w:r w:rsidRPr="00D31A14">
        <w:rPr>
          <w:rFonts w:ascii="Times New Roman" w:hAnsi="Times New Roman" w:cs="Times New Roman"/>
          <w:sz w:val="28"/>
          <w:szCs w:val="28"/>
        </w:rPr>
        <w:t>от 30 ноября 2020 г. N 02-06-07/105552</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Title"/>
        <w:jc w:val="center"/>
        <w:rPr>
          <w:rFonts w:ascii="Times New Roman" w:hAnsi="Times New Roman" w:cs="Times New Roman"/>
          <w:sz w:val="28"/>
          <w:szCs w:val="28"/>
        </w:rPr>
      </w:pPr>
      <w:bookmarkStart w:id="1" w:name="P19"/>
      <w:bookmarkEnd w:id="1"/>
      <w:r w:rsidRPr="00D31A14">
        <w:rPr>
          <w:rFonts w:ascii="Times New Roman" w:hAnsi="Times New Roman" w:cs="Times New Roman"/>
          <w:sz w:val="28"/>
          <w:szCs w:val="28"/>
        </w:rPr>
        <w:t>МЕТОДИЧЕСКИЕ РЕКОМЕНДАЦИИ</w:t>
      </w:r>
    </w:p>
    <w:p w:rsidR="00D31A14" w:rsidRPr="00D31A14" w:rsidRDefault="00D31A14">
      <w:pPr>
        <w:pStyle w:val="ConsPlusTitle"/>
        <w:jc w:val="center"/>
        <w:rPr>
          <w:rFonts w:ascii="Times New Roman" w:hAnsi="Times New Roman" w:cs="Times New Roman"/>
          <w:sz w:val="28"/>
          <w:szCs w:val="28"/>
        </w:rPr>
      </w:pPr>
      <w:r w:rsidRPr="00D31A14">
        <w:rPr>
          <w:rFonts w:ascii="Times New Roman" w:hAnsi="Times New Roman" w:cs="Times New Roman"/>
          <w:sz w:val="28"/>
          <w:szCs w:val="28"/>
        </w:rPr>
        <w:t>ПО ПРИМЕНЕНИЮ ФЕДЕРАЛЬНОГО СТАНДАРТА БУХГАЛТЕРСКОГО УЧЕТА</w:t>
      </w:r>
    </w:p>
    <w:p w:rsidR="00D31A14" w:rsidRPr="00D31A14" w:rsidRDefault="00D31A14">
      <w:pPr>
        <w:pStyle w:val="ConsPlusTitle"/>
        <w:jc w:val="center"/>
        <w:rPr>
          <w:rFonts w:ascii="Times New Roman" w:hAnsi="Times New Roman" w:cs="Times New Roman"/>
          <w:sz w:val="28"/>
          <w:szCs w:val="28"/>
        </w:rPr>
      </w:pPr>
      <w:r w:rsidRPr="00D31A14">
        <w:rPr>
          <w:rFonts w:ascii="Times New Roman" w:hAnsi="Times New Roman" w:cs="Times New Roman"/>
          <w:sz w:val="28"/>
          <w:szCs w:val="28"/>
        </w:rPr>
        <w:t>ДЛЯ ОРГАНИЗАЦИЙ ГОСУДАРСТВЕННОГО СЕКТОРА</w:t>
      </w:r>
    </w:p>
    <w:p w:rsidR="00D31A14" w:rsidRPr="00D31A14" w:rsidRDefault="00D31A14">
      <w:pPr>
        <w:pStyle w:val="ConsPlusTitle"/>
        <w:jc w:val="center"/>
        <w:rPr>
          <w:rFonts w:ascii="Times New Roman" w:hAnsi="Times New Roman" w:cs="Times New Roman"/>
          <w:sz w:val="28"/>
          <w:szCs w:val="28"/>
        </w:rPr>
      </w:pPr>
      <w:r w:rsidRPr="00D31A14">
        <w:rPr>
          <w:rFonts w:ascii="Times New Roman" w:hAnsi="Times New Roman" w:cs="Times New Roman"/>
          <w:sz w:val="28"/>
          <w:szCs w:val="28"/>
        </w:rPr>
        <w:t>"ИНФОРМАЦИЯ О СВЯЗАННЫХ СТОРОНАХ"</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Title"/>
        <w:jc w:val="center"/>
        <w:outlineLvl w:val="1"/>
        <w:rPr>
          <w:rFonts w:ascii="Times New Roman" w:hAnsi="Times New Roman" w:cs="Times New Roman"/>
          <w:sz w:val="28"/>
          <w:szCs w:val="28"/>
        </w:rPr>
      </w:pPr>
      <w:r w:rsidRPr="00D31A14">
        <w:rPr>
          <w:rFonts w:ascii="Times New Roman" w:hAnsi="Times New Roman" w:cs="Times New Roman"/>
          <w:sz w:val="28"/>
          <w:szCs w:val="28"/>
        </w:rPr>
        <w:t>1. Общие положения</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 xml:space="preserve">Федеральный </w:t>
      </w:r>
      <w:hyperlink r:id="rId6" w:history="1">
        <w:r w:rsidRPr="00D31A14">
          <w:rPr>
            <w:rFonts w:ascii="Times New Roman" w:hAnsi="Times New Roman" w:cs="Times New Roman"/>
            <w:color w:val="0000FF"/>
            <w:sz w:val="28"/>
            <w:szCs w:val="28"/>
          </w:rPr>
          <w:t>стандарт</w:t>
        </w:r>
      </w:hyperlink>
      <w:r w:rsidRPr="00D31A14">
        <w:rPr>
          <w:rFonts w:ascii="Times New Roman" w:hAnsi="Times New Roman" w:cs="Times New Roman"/>
          <w:sz w:val="28"/>
          <w:szCs w:val="28"/>
        </w:rPr>
        <w:t xml:space="preserve"> бухгалтерского учета для организаций государственного сектора "Информация о связанных сторонах", утвержденный приказом Министерства финансов Российской Федерации от 30 декабря 2017 г. N 277н (далее - СГС "Информация о связанных сторонах", Стандарт), устанавливает единые требования к бухгалтерскому учету, осуществляемому государственными (муниципальными) бюджетными и автономными учреждениями, а также к бюджетному учету активов и обязательств Российской Федерации, субъектов Российской Федерации и </w:t>
      </w:r>
      <w:r w:rsidRPr="00D31A14">
        <w:rPr>
          <w:rFonts w:ascii="Times New Roman" w:hAnsi="Times New Roman" w:cs="Times New Roman"/>
          <w:sz w:val="28"/>
          <w:szCs w:val="28"/>
        </w:rPr>
        <w:lastRenderedPageBreak/>
        <w:t>муниципальных</w:t>
      </w:r>
      <w:proofErr w:type="gramEnd"/>
      <w:r w:rsidRPr="00D31A14">
        <w:rPr>
          <w:rFonts w:ascii="Times New Roman" w:hAnsi="Times New Roman" w:cs="Times New Roman"/>
          <w:sz w:val="28"/>
          <w:szCs w:val="28"/>
        </w:rPr>
        <w:t xml:space="preserve"> образований, операций, изменяющих указанные активы и обязательства, а также к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w:t>
      </w:r>
    </w:p>
    <w:p w:rsidR="00D31A14" w:rsidRPr="00D31A14" w:rsidRDefault="00D31A14">
      <w:pPr>
        <w:pStyle w:val="ConsPlusNormal"/>
        <w:spacing w:before="220"/>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Учитывая, что ведения бюджетного учета активов, обязательств, операций, их изменяющих, осуществляется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органами управления территориальными государственными внебюджетными фондами, казенными учреждениями, в том числе находящимися за пределами Российской Федерации, иными юридическими лицами, осуществляющими согласно законодательству Российской Федерации бюджетные полномочия получателя бюджетных средств, финансовыми органами соответствующих бюджетов бюджетной системы Российской</w:t>
      </w:r>
      <w:proofErr w:type="gramEnd"/>
      <w:r w:rsidRPr="00D31A14">
        <w:rPr>
          <w:rFonts w:ascii="Times New Roman" w:hAnsi="Times New Roman" w:cs="Times New Roman"/>
          <w:sz w:val="28"/>
          <w:szCs w:val="28"/>
        </w:rPr>
        <w:t xml:space="preserve"> Федерации, применение </w:t>
      </w:r>
      <w:hyperlink r:id="rId7" w:history="1">
        <w:r w:rsidRPr="00D31A14">
          <w:rPr>
            <w:rFonts w:ascii="Times New Roman" w:hAnsi="Times New Roman" w:cs="Times New Roman"/>
            <w:color w:val="0000FF"/>
            <w:sz w:val="28"/>
            <w:szCs w:val="28"/>
          </w:rPr>
          <w:t>СГС</w:t>
        </w:r>
      </w:hyperlink>
      <w:r w:rsidRPr="00D31A14">
        <w:rPr>
          <w:rFonts w:ascii="Times New Roman" w:hAnsi="Times New Roman" w:cs="Times New Roman"/>
          <w:sz w:val="28"/>
          <w:szCs w:val="28"/>
        </w:rPr>
        <w:t xml:space="preserve"> "Информация о связанных сторонах" для вышеуказанных участников бюджетного процесса обязательно.</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Кроме того, положения </w:t>
      </w:r>
      <w:hyperlink r:id="rId8" w:history="1">
        <w:r w:rsidRPr="00D31A14">
          <w:rPr>
            <w:rFonts w:ascii="Times New Roman" w:hAnsi="Times New Roman" w:cs="Times New Roman"/>
            <w:color w:val="0000FF"/>
            <w:sz w:val="28"/>
            <w:szCs w:val="28"/>
          </w:rPr>
          <w:t>СГС</w:t>
        </w:r>
      </w:hyperlink>
      <w:r w:rsidRPr="00D31A14">
        <w:rPr>
          <w:rFonts w:ascii="Times New Roman" w:hAnsi="Times New Roman" w:cs="Times New Roman"/>
          <w:sz w:val="28"/>
          <w:szCs w:val="28"/>
        </w:rPr>
        <w:t xml:space="preserve"> "Информация о связанных сторонах" обязательны к применению при ведении бюджетного (бухгалтерского) учета и при составлении бюджетной (бухгалтерской) отчетности: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а) централизованными бухгалтериями, осуществляющими ведение бюджетного учета:</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на основании договора (соглашения), заключенного получателем бюджетных средств согласно </w:t>
      </w:r>
      <w:hyperlink r:id="rId9" w:history="1">
        <w:r w:rsidRPr="00D31A14">
          <w:rPr>
            <w:rFonts w:ascii="Times New Roman" w:hAnsi="Times New Roman" w:cs="Times New Roman"/>
            <w:color w:val="0000FF"/>
            <w:sz w:val="28"/>
            <w:szCs w:val="28"/>
          </w:rPr>
          <w:t>части 10.1 статьи 161</w:t>
        </w:r>
      </w:hyperlink>
      <w:r w:rsidRPr="00D31A14">
        <w:rPr>
          <w:rFonts w:ascii="Times New Roman" w:hAnsi="Times New Roman" w:cs="Times New Roman"/>
          <w:sz w:val="28"/>
          <w:szCs w:val="28"/>
        </w:rPr>
        <w:t xml:space="preserve"> Бюджетного кодекса Российской Федерации;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на основании решения соответствующего органа власти согласно </w:t>
      </w:r>
      <w:hyperlink r:id="rId10" w:history="1">
        <w:r w:rsidRPr="00D31A14">
          <w:rPr>
            <w:rFonts w:ascii="Times New Roman" w:hAnsi="Times New Roman" w:cs="Times New Roman"/>
            <w:color w:val="0000FF"/>
            <w:sz w:val="28"/>
            <w:szCs w:val="28"/>
          </w:rPr>
          <w:t>части 6 статьи 264.1</w:t>
        </w:r>
      </w:hyperlink>
      <w:r w:rsidRPr="00D31A14">
        <w:rPr>
          <w:rFonts w:ascii="Times New Roman" w:hAnsi="Times New Roman" w:cs="Times New Roman"/>
          <w:sz w:val="28"/>
          <w:szCs w:val="28"/>
        </w:rPr>
        <w:t xml:space="preserve"> Бюджетного кодекса Российской Федерации;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б) централизованными бухгалтериями, осуществляющими ведение бухгалтерского учета государственных (муниципальных) бюджетных, автономных учреждений согласно договору (соглашению), заключенному в соответствии с </w:t>
      </w:r>
      <w:hyperlink r:id="rId11" w:history="1">
        <w:r w:rsidRPr="00D31A14">
          <w:rPr>
            <w:rFonts w:ascii="Times New Roman" w:hAnsi="Times New Roman" w:cs="Times New Roman"/>
            <w:color w:val="0000FF"/>
            <w:sz w:val="28"/>
            <w:szCs w:val="28"/>
          </w:rPr>
          <w:t>частью 3 статьи 7</w:t>
        </w:r>
      </w:hyperlink>
      <w:r w:rsidRPr="00D31A14">
        <w:rPr>
          <w:rFonts w:ascii="Times New Roman" w:hAnsi="Times New Roman" w:cs="Times New Roman"/>
          <w:sz w:val="28"/>
          <w:szCs w:val="28"/>
        </w:rPr>
        <w:t xml:space="preserve"> Федерального закона от 6 декабря 2011 г. N 402-ФЗ "О бухгалтерском учете".</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Положения </w:t>
      </w:r>
      <w:hyperlink r:id="rId12" w:history="1">
        <w:r w:rsidRPr="00D31A14">
          <w:rPr>
            <w:rFonts w:ascii="Times New Roman" w:hAnsi="Times New Roman" w:cs="Times New Roman"/>
            <w:color w:val="0000FF"/>
            <w:sz w:val="28"/>
            <w:szCs w:val="28"/>
          </w:rPr>
          <w:t>СГС</w:t>
        </w:r>
      </w:hyperlink>
      <w:r w:rsidRPr="00D31A14">
        <w:rPr>
          <w:rFonts w:ascii="Times New Roman" w:hAnsi="Times New Roman" w:cs="Times New Roman"/>
          <w:sz w:val="28"/>
          <w:szCs w:val="28"/>
        </w:rPr>
        <w:t xml:space="preserve"> "Информация о связанных сторонах" применяются одновременно с применением положений федерального </w:t>
      </w:r>
      <w:hyperlink r:id="rId13" w:history="1">
        <w:r w:rsidRPr="00D31A14">
          <w:rPr>
            <w:rFonts w:ascii="Times New Roman" w:hAnsi="Times New Roman" w:cs="Times New Roman"/>
            <w:color w:val="0000FF"/>
            <w:sz w:val="28"/>
            <w:szCs w:val="28"/>
          </w:rPr>
          <w:t>стандарта</w:t>
        </w:r>
      </w:hyperlink>
      <w:r w:rsidRPr="00D31A14">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&lt;1&gt; (далее - СГС "Концептуальные основы").</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 xml:space="preserve">&lt;1&gt; Утвержден </w:t>
      </w:r>
      <w:hyperlink r:id="rId14" w:history="1">
        <w:r w:rsidRPr="00D31A14">
          <w:rPr>
            <w:rFonts w:ascii="Times New Roman" w:hAnsi="Times New Roman" w:cs="Times New Roman"/>
            <w:color w:val="0000FF"/>
            <w:sz w:val="28"/>
            <w:szCs w:val="28"/>
          </w:rPr>
          <w:t>приказом</w:t>
        </w:r>
      </w:hyperlink>
      <w:r w:rsidRPr="00D31A14">
        <w:rPr>
          <w:rFonts w:ascii="Times New Roman" w:hAnsi="Times New Roman" w:cs="Times New Roman"/>
          <w:sz w:val="28"/>
          <w:szCs w:val="28"/>
        </w:rPr>
        <w:t xml:space="preserve"> Министерства финансов Российской </w:t>
      </w:r>
      <w:r w:rsidRPr="00D31A14">
        <w:rPr>
          <w:rFonts w:ascii="Times New Roman" w:hAnsi="Times New Roman" w:cs="Times New Roman"/>
          <w:sz w:val="28"/>
          <w:szCs w:val="28"/>
        </w:rPr>
        <w:lastRenderedPageBreak/>
        <w:t>Федерации от 31 декабря 2016 г. N 256н (зарегистрирован Министерством юстиции Российской Федерации 27 апреля 2017 г., регистрационный N 46517) с изменениями, внесенными приказами Министерства финансов Российской Федерации от 10 июня 2019 г. N 94н (зарегистрирован Министерством юстиции Российской Федерации 4 июля 2019 г., регистрационный N 55140), от 30 июня 2020 г. N 130н</w:t>
      </w:r>
      <w:proofErr w:type="gramEnd"/>
      <w:r w:rsidRPr="00D31A14">
        <w:rPr>
          <w:rFonts w:ascii="Times New Roman" w:hAnsi="Times New Roman" w:cs="Times New Roman"/>
          <w:sz w:val="28"/>
          <w:szCs w:val="28"/>
        </w:rPr>
        <w:t xml:space="preserve"> (</w:t>
      </w:r>
      <w:proofErr w:type="gramStart"/>
      <w:r w:rsidRPr="00D31A14">
        <w:rPr>
          <w:rFonts w:ascii="Times New Roman" w:hAnsi="Times New Roman" w:cs="Times New Roman"/>
          <w:sz w:val="28"/>
          <w:szCs w:val="28"/>
        </w:rPr>
        <w:t>зарегистрирован</w:t>
      </w:r>
      <w:proofErr w:type="gramEnd"/>
      <w:r w:rsidRPr="00D31A14">
        <w:rPr>
          <w:rFonts w:ascii="Times New Roman" w:hAnsi="Times New Roman" w:cs="Times New Roman"/>
          <w:sz w:val="28"/>
          <w:szCs w:val="28"/>
        </w:rPr>
        <w:t xml:space="preserve"> Министерством юстиции Российской Федерации 14 сентября 2020 г., регистрационный N 59804).</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 xml:space="preserve">Так, в </w:t>
      </w:r>
      <w:hyperlink r:id="rId15" w:history="1">
        <w:r w:rsidRPr="00D31A14">
          <w:rPr>
            <w:rFonts w:ascii="Times New Roman" w:hAnsi="Times New Roman" w:cs="Times New Roman"/>
            <w:color w:val="0000FF"/>
            <w:sz w:val="28"/>
            <w:szCs w:val="28"/>
          </w:rPr>
          <w:t>СГС</w:t>
        </w:r>
      </w:hyperlink>
      <w:r w:rsidRPr="00D31A14">
        <w:rPr>
          <w:rFonts w:ascii="Times New Roman" w:hAnsi="Times New Roman" w:cs="Times New Roman"/>
          <w:sz w:val="28"/>
          <w:szCs w:val="28"/>
        </w:rPr>
        <w:t xml:space="preserve"> "Концептуальные основы" приведены, например, понятия "актив", "обязательство", а также общие требования к порядку формирования информации, раскрываемой в бюджетной (бухгалтерской) отчетности, и ее качественные характеристики.</w:t>
      </w:r>
      <w:proofErr w:type="gramEnd"/>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Вместе с тем, ряд терминов и их определения приведены в иных федеральных стандартах бухгалтерского учета государственных финансов. Например, понятия "обменная операция", "необменная операция" представлены в федеральном </w:t>
      </w:r>
      <w:hyperlink r:id="rId16" w:history="1">
        <w:r w:rsidRPr="00D31A14">
          <w:rPr>
            <w:rFonts w:ascii="Times New Roman" w:hAnsi="Times New Roman" w:cs="Times New Roman"/>
            <w:color w:val="0000FF"/>
            <w:sz w:val="28"/>
            <w:szCs w:val="28"/>
          </w:rPr>
          <w:t>стандарте</w:t>
        </w:r>
      </w:hyperlink>
      <w:r w:rsidRPr="00D31A14">
        <w:rPr>
          <w:rFonts w:ascii="Times New Roman" w:hAnsi="Times New Roman" w:cs="Times New Roman"/>
          <w:sz w:val="28"/>
          <w:szCs w:val="28"/>
        </w:rPr>
        <w:t xml:space="preserve"> бухгалтерского учета для организаций государственного сектора "Основные средства" &lt;2&gt; (далее - СГС "Основные средства"), понятие "резерв по сомнительным долгам" представлено в федеральном </w:t>
      </w:r>
      <w:hyperlink r:id="rId17" w:history="1">
        <w:r w:rsidRPr="00D31A14">
          <w:rPr>
            <w:rFonts w:ascii="Times New Roman" w:hAnsi="Times New Roman" w:cs="Times New Roman"/>
            <w:color w:val="0000FF"/>
            <w:sz w:val="28"/>
            <w:szCs w:val="28"/>
          </w:rPr>
          <w:t>стандарте</w:t>
        </w:r>
      </w:hyperlink>
      <w:r w:rsidRPr="00D31A14">
        <w:rPr>
          <w:rFonts w:ascii="Times New Roman" w:hAnsi="Times New Roman" w:cs="Times New Roman"/>
          <w:sz w:val="28"/>
          <w:szCs w:val="28"/>
        </w:rPr>
        <w:t xml:space="preserve"> бухгалтерского учета для организаций государственного сектора "Доходы" &lt;3&gt;.</w:t>
      </w:r>
    </w:p>
    <w:p w:rsidR="00D31A14" w:rsidRPr="00D31A14" w:rsidRDefault="00D31A14">
      <w:pPr>
        <w:pStyle w:val="ConsPlusNormal"/>
        <w:spacing w:before="220"/>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w:t>
      </w:r>
      <w:proofErr w:type="gramEnd"/>
    </w:p>
    <w:p w:rsidR="00D31A14" w:rsidRPr="00D31A14" w:rsidRDefault="00D31A14">
      <w:pPr>
        <w:pStyle w:val="ConsPlusNormal"/>
        <w:spacing w:before="220"/>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 xml:space="preserve">&lt;2&gt; Утвержден </w:t>
      </w:r>
      <w:hyperlink r:id="rId18" w:history="1">
        <w:r w:rsidRPr="00D31A14">
          <w:rPr>
            <w:rFonts w:ascii="Times New Roman" w:hAnsi="Times New Roman" w:cs="Times New Roman"/>
            <w:color w:val="0000FF"/>
            <w:sz w:val="28"/>
            <w:szCs w:val="28"/>
          </w:rPr>
          <w:t>приказом</w:t>
        </w:r>
      </w:hyperlink>
      <w:r w:rsidRPr="00D31A14">
        <w:rPr>
          <w:rFonts w:ascii="Times New Roman" w:hAnsi="Times New Roman" w:cs="Times New Roman"/>
          <w:sz w:val="28"/>
          <w:szCs w:val="28"/>
        </w:rPr>
        <w:t xml:space="preserve"> Министерства финансов Российской Федерации от 31 декабря 2016 г. N 257н (зарегистрирован Министерством юстиции Российской Федерации 27 апреля 2017 г., регистрационный N 46518) с изменениями, внесенными приказом Министерства финансов Российской Федерации от 25 декабря 2019 г. N 253н (зарегистрирован Министерством юстиции Российской Федерации 4 февраля 2020 г., регистрационный N 57424).</w:t>
      </w:r>
      <w:proofErr w:type="gramEnd"/>
    </w:p>
    <w:p w:rsidR="00D31A14" w:rsidRPr="00D31A14" w:rsidRDefault="00D31A14">
      <w:pPr>
        <w:pStyle w:val="ConsPlusNormal"/>
        <w:spacing w:before="220"/>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 xml:space="preserve">&lt;3&gt; Утвержден </w:t>
      </w:r>
      <w:hyperlink r:id="rId19" w:history="1">
        <w:r w:rsidRPr="00D31A14">
          <w:rPr>
            <w:rFonts w:ascii="Times New Roman" w:hAnsi="Times New Roman" w:cs="Times New Roman"/>
            <w:color w:val="0000FF"/>
            <w:sz w:val="28"/>
            <w:szCs w:val="28"/>
          </w:rPr>
          <w:t>приказом</w:t>
        </w:r>
      </w:hyperlink>
      <w:r w:rsidRPr="00D31A14">
        <w:rPr>
          <w:rFonts w:ascii="Times New Roman" w:hAnsi="Times New Roman" w:cs="Times New Roman"/>
          <w:sz w:val="28"/>
          <w:szCs w:val="28"/>
        </w:rPr>
        <w:t xml:space="preserve"> Министерства финансов Российской Федерации от 27 февраля 2018 г. N 32н (зарегистрирован Министерством юстиции Российской Федерации 18 мая 2018 г., регистрационный N 51122) с изменениями, внесенными приказом Министерства финансов Российской Федерации от 16 декабря 2019 г. N 236н (зарегистрирован Министерством юстиции Российской Федерации 29 января 2020 г., регистрационный N 57307).</w:t>
      </w:r>
      <w:proofErr w:type="gramEnd"/>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Положения </w:t>
      </w:r>
      <w:hyperlink r:id="rId20" w:history="1">
        <w:r w:rsidRPr="00D31A14">
          <w:rPr>
            <w:rFonts w:ascii="Times New Roman" w:hAnsi="Times New Roman" w:cs="Times New Roman"/>
            <w:color w:val="0000FF"/>
            <w:sz w:val="28"/>
            <w:szCs w:val="28"/>
          </w:rPr>
          <w:t>СГС</w:t>
        </w:r>
      </w:hyperlink>
      <w:r w:rsidRPr="00D31A14">
        <w:rPr>
          <w:rFonts w:ascii="Times New Roman" w:hAnsi="Times New Roman" w:cs="Times New Roman"/>
          <w:sz w:val="28"/>
          <w:szCs w:val="28"/>
        </w:rPr>
        <w:t xml:space="preserve"> "Информация о связанных сторонах" применяются, если иное не предусмотрено:</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1. другими федеральными стандартами бухгалтерского учета государственных финансов;</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lastRenderedPageBreak/>
        <w:t>2. иными нормативными правовыми актами, регулирующими ведение бюджетного (бухгалтерского) учета и составление бюджетной (бухгалтерской) отчетности, в частности: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2.1. </w:t>
      </w:r>
      <w:hyperlink r:id="rId21" w:history="1">
        <w:r w:rsidRPr="00D31A14">
          <w:rPr>
            <w:rFonts w:ascii="Times New Roman" w:hAnsi="Times New Roman" w:cs="Times New Roman"/>
            <w:color w:val="0000FF"/>
            <w:sz w:val="28"/>
            <w:szCs w:val="28"/>
          </w:rPr>
          <w:t>приказом</w:t>
        </w:r>
      </w:hyperlink>
      <w:r w:rsidRPr="00D31A14">
        <w:rPr>
          <w:rFonts w:ascii="Times New Roman" w:hAnsi="Times New Roman" w:cs="Times New Roman"/>
          <w:sz w:val="28"/>
          <w:szCs w:val="28"/>
        </w:rPr>
        <w:t xml:space="preserve">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 &lt;4&gt;;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&lt;4</w:t>
      </w:r>
      <w:proofErr w:type="gramStart"/>
      <w:r w:rsidRPr="00D31A14">
        <w:rPr>
          <w:rFonts w:ascii="Times New Roman" w:hAnsi="Times New Roman" w:cs="Times New Roman"/>
          <w:sz w:val="28"/>
          <w:szCs w:val="28"/>
        </w:rPr>
        <w:t>&gt; С</w:t>
      </w:r>
      <w:proofErr w:type="gramEnd"/>
      <w:r w:rsidRPr="00D31A14">
        <w:rPr>
          <w:rFonts w:ascii="Times New Roman" w:hAnsi="Times New Roman" w:cs="Times New Roman"/>
          <w:sz w:val="28"/>
          <w:szCs w:val="28"/>
        </w:rPr>
        <w:t xml:space="preserve"> учетом изменений, внесенных приказом Министерства финансов Российской Федерации от 14 сентября 2020 г. N 198н (зарегистрирован Министерством юстиции Российской Федерации 5 октября 2020 г., регистрационный N 60238).</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2.2. нормативными правовыми актами, регулирующими единую методологию бюджетного учета и бюджетной отчетности, принятыми в соответствии с бюджетным законодательством Российской Федерации: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 </w:t>
      </w:r>
      <w:hyperlink r:id="rId22" w:history="1">
        <w:r w:rsidRPr="00D31A14">
          <w:rPr>
            <w:rFonts w:ascii="Times New Roman" w:hAnsi="Times New Roman" w:cs="Times New Roman"/>
            <w:color w:val="0000FF"/>
            <w:sz w:val="28"/>
            <w:szCs w:val="28"/>
          </w:rPr>
          <w:t>приказом</w:t>
        </w:r>
      </w:hyperlink>
      <w:r w:rsidRPr="00D31A14">
        <w:rPr>
          <w:rFonts w:ascii="Times New Roman" w:hAnsi="Times New Roman" w:cs="Times New Roman"/>
          <w:sz w:val="28"/>
          <w:szCs w:val="28"/>
        </w:rPr>
        <w:t xml:space="preserve"> Министерства финансов Российской Федерации от 6 декабря 2010 г. N 162н "Об утверждении Плана счетов бюджетного учета и Инструкции по его применению" (далее - Инструкция N 162н) &lt;5&gt;;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&lt;5</w:t>
      </w:r>
      <w:proofErr w:type="gramStart"/>
      <w:r w:rsidRPr="00D31A14">
        <w:rPr>
          <w:rFonts w:ascii="Times New Roman" w:hAnsi="Times New Roman" w:cs="Times New Roman"/>
          <w:sz w:val="28"/>
          <w:szCs w:val="28"/>
        </w:rPr>
        <w:t>&gt; С</w:t>
      </w:r>
      <w:proofErr w:type="gramEnd"/>
      <w:r w:rsidRPr="00D31A14">
        <w:rPr>
          <w:rFonts w:ascii="Times New Roman" w:hAnsi="Times New Roman" w:cs="Times New Roman"/>
          <w:sz w:val="28"/>
          <w:szCs w:val="28"/>
        </w:rPr>
        <w:t xml:space="preserve"> учетом изменений, внесенных приказом Министерства финансов Российской Федерации от 28 октября 2020 г. N 246н (находится на регистрации в Министерстве юстиции Российской Федерации).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 </w:t>
      </w:r>
      <w:hyperlink r:id="rId23" w:history="1">
        <w:r w:rsidRPr="00D31A14">
          <w:rPr>
            <w:rFonts w:ascii="Times New Roman" w:hAnsi="Times New Roman" w:cs="Times New Roman"/>
            <w:color w:val="0000FF"/>
            <w:sz w:val="28"/>
            <w:szCs w:val="28"/>
          </w:rPr>
          <w:t>приказом</w:t>
        </w:r>
      </w:hyperlink>
      <w:r w:rsidRPr="00D31A14">
        <w:rPr>
          <w:rFonts w:ascii="Times New Roman" w:hAnsi="Times New Roman" w:cs="Times New Roman"/>
          <w:sz w:val="28"/>
          <w:szCs w:val="28"/>
        </w:rPr>
        <w:t xml:space="preserve">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N 191н) &lt;6&gt;;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&lt;6</w:t>
      </w:r>
      <w:proofErr w:type="gramStart"/>
      <w:r w:rsidRPr="00D31A14">
        <w:rPr>
          <w:rFonts w:ascii="Times New Roman" w:hAnsi="Times New Roman" w:cs="Times New Roman"/>
          <w:sz w:val="28"/>
          <w:szCs w:val="28"/>
        </w:rPr>
        <w:t>&gt; С</w:t>
      </w:r>
      <w:proofErr w:type="gramEnd"/>
      <w:r w:rsidRPr="00D31A14">
        <w:rPr>
          <w:rFonts w:ascii="Times New Roman" w:hAnsi="Times New Roman" w:cs="Times New Roman"/>
          <w:sz w:val="28"/>
          <w:szCs w:val="28"/>
        </w:rPr>
        <w:t xml:space="preserve"> учетом изменений, внесенных приказом Министерства финансов Российской Федерации от 30 октября 2020 г. N 250н (находится на регистрации в Министерстве юстиции Российской Федерации).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2.3. иными нормативными правовыми актами, регулирующими ведение бухгалтерского учета и составление бухгалтерской отчетности бюджетных и </w:t>
      </w:r>
      <w:r w:rsidRPr="00D31A14">
        <w:rPr>
          <w:rFonts w:ascii="Times New Roman" w:hAnsi="Times New Roman" w:cs="Times New Roman"/>
          <w:sz w:val="28"/>
          <w:szCs w:val="28"/>
        </w:rPr>
        <w:lastRenderedPageBreak/>
        <w:t>автономных учреждений:</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 </w:t>
      </w:r>
      <w:hyperlink r:id="rId24" w:history="1">
        <w:r w:rsidRPr="00D31A14">
          <w:rPr>
            <w:rFonts w:ascii="Times New Roman" w:hAnsi="Times New Roman" w:cs="Times New Roman"/>
            <w:color w:val="0000FF"/>
            <w:sz w:val="28"/>
            <w:szCs w:val="28"/>
          </w:rPr>
          <w:t>приказом</w:t>
        </w:r>
      </w:hyperlink>
      <w:r w:rsidRPr="00D31A14">
        <w:rPr>
          <w:rFonts w:ascii="Times New Roman" w:hAnsi="Times New Roman" w:cs="Times New Roman"/>
          <w:sz w:val="28"/>
          <w:szCs w:val="28"/>
        </w:rPr>
        <w:t xml:space="preserve"> Министерства финансов Российской Федерации от 16 декабря 2010 г. N 174н "Об утверждении Плана счетов бухгалтерского учета бюджетных учреждений и Инструкции по его применению" (далее - Инструкция N 174н) &lt;7&gt;;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&lt;7</w:t>
      </w:r>
      <w:proofErr w:type="gramStart"/>
      <w:r w:rsidRPr="00D31A14">
        <w:rPr>
          <w:rFonts w:ascii="Times New Roman" w:hAnsi="Times New Roman" w:cs="Times New Roman"/>
          <w:sz w:val="28"/>
          <w:szCs w:val="28"/>
        </w:rPr>
        <w:t>&gt; С</w:t>
      </w:r>
      <w:proofErr w:type="gramEnd"/>
      <w:r w:rsidRPr="00D31A14">
        <w:rPr>
          <w:rFonts w:ascii="Times New Roman" w:hAnsi="Times New Roman" w:cs="Times New Roman"/>
          <w:sz w:val="28"/>
          <w:szCs w:val="28"/>
        </w:rPr>
        <w:t xml:space="preserve"> учетом изменений, внесенных приказом Министерства финансов Российской Федерации от 30 октября 2020 г. N 253н (находится на регистрации в Министерстве юстиции Российской Федерации).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 </w:t>
      </w:r>
      <w:hyperlink r:id="rId25" w:history="1">
        <w:r w:rsidRPr="00D31A14">
          <w:rPr>
            <w:rFonts w:ascii="Times New Roman" w:hAnsi="Times New Roman" w:cs="Times New Roman"/>
            <w:color w:val="0000FF"/>
            <w:sz w:val="28"/>
            <w:szCs w:val="28"/>
          </w:rPr>
          <w:t>приказом</w:t>
        </w:r>
      </w:hyperlink>
      <w:r w:rsidRPr="00D31A14">
        <w:rPr>
          <w:rFonts w:ascii="Times New Roman" w:hAnsi="Times New Roman" w:cs="Times New Roman"/>
          <w:sz w:val="28"/>
          <w:szCs w:val="28"/>
        </w:rPr>
        <w:t xml:space="preserve"> Министерства финансов Российской Федерации от 23 декабря 2010 г. N 183н "Об утверждении Плана счетов бухгалтерского учета автономных учреждений и Инструкции по его применению" (далее - Инструкция N 183н) &lt;8&gt;;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&lt;8</w:t>
      </w:r>
      <w:proofErr w:type="gramStart"/>
      <w:r w:rsidRPr="00D31A14">
        <w:rPr>
          <w:rFonts w:ascii="Times New Roman" w:hAnsi="Times New Roman" w:cs="Times New Roman"/>
          <w:sz w:val="28"/>
          <w:szCs w:val="28"/>
        </w:rPr>
        <w:t>&gt; С</w:t>
      </w:r>
      <w:proofErr w:type="gramEnd"/>
      <w:r w:rsidRPr="00D31A14">
        <w:rPr>
          <w:rFonts w:ascii="Times New Roman" w:hAnsi="Times New Roman" w:cs="Times New Roman"/>
          <w:sz w:val="28"/>
          <w:szCs w:val="28"/>
        </w:rPr>
        <w:t xml:space="preserve"> учетом изменений, внесенных приказом Министерства финансов Российской Федерации от 30 октября 2020 г. N 256н (находится на регистрации в Министерстве юстиции Российской Федерации).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 </w:t>
      </w:r>
      <w:hyperlink r:id="rId26" w:history="1">
        <w:r w:rsidRPr="00D31A14">
          <w:rPr>
            <w:rFonts w:ascii="Times New Roman" w:hAnsi="Times New Roman" w:cs="Times New Roman"/>
            <w:color w:val="0000FF"/>
            <w:sz w:val="28"/>
            <w:szCs w:val="28"/>
          </w:rPr>
          <w:t>приказом</w:t>
        </w:r>
      </w:hyperlink>
      <w:r w:rsidRPr="00D31A14">
        <w:rPr>
          <w:rFonts w:ascii="Times New Roman" w:hAnsi="Times New Roman" w:cs="Times New Roman"/>
          <w:sz w:val="28"/>
          <w:szCs w:val="28"/>
        </w:rPr>
        <w:t xml:space="preserve">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N 33н) &lt;9&gt;.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&lt;9</w:t>
      </w:r>
      <w:proofErr w:type="gramStart"/>
      <w:r w:rsidRPr="00D31A14">
        <w:rPr>
          <w:rFonts w:ascii="Times New Roman" w:hAnsi="Times New Roman" w:cs="Times New Roman"/>
          <w:sz w:val="28"/>
          <w:szCs w:val="28"/>
        </w:rPr>
        <w:t>&gt; С</w:t>
      </w:r>
      <w:proofErr w:type="gramEnd"/>
      <w:r w:rsidRPr="00D31A14">
        <w:rPr>
          <w:rFonts w:ascii="Times New Roman" w:hAnsi="Times New Roman" w:cs="Times New Roman"/>
          <w:sz w:val="28"/>
          <w:szCs w:val="28"/>
        </w:rPr>
        <w:t xml:space="preserve"> учетом изменений, внесенных приказом Министерства финансов Российской Федерации от 30 ноября 2020 г. N 292н (находится на регистрации в Министерстве юстиции Российской Федерации).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Title"/>
        <w:jc w:val="center"/>
        <w:outlineLvl w:val="1"/>
        <w:rPr>
          <w:rFonts w:ascii="Times New Roman" w:hAnsi="Times New Roman" w:cs="Times New Roman"/>
          <w:sz w:val="28"/>
          <w:szCs w:val="28"/>
        </w:rPr>
      </w:pPr>
      <w:r w:rsidRPr="00D31A14">
        <w:rPr>
          <w:rFonts w:ascii="Times New Roman" w:hAnsi="Times New Roman" w:cs="Times New Roman"/>
          <w:sz w:val="28"/>
          <w:szCs w:val="28"/>
        </w:rPr>
        <w:t>2. Понятие "связанные стороны"</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В годовой бюджетной (бухгалтерской) отчетности подлежит раскрытию информация как о количестве связанных сторон субъекта отчетности, так и об операциях субъекта отчетности со связанными сторонами. Стандарт не предусматривает раскрытия информации о связанных сторонах в составе промежуточной бюджетной (бухгалтерской) отчетности, за исключением отчетности, сформированной за последний отчетный год.</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Под связанными сторонами субъекта отчетности понимаются юридические и (или) физические лица, на деятельность которых субъект </w:t>
      </w:r>
      <w:r w:rsidRPr="00D31A14">
        <w:rPr>
          <w:rFonts w:ascii="Times New Roman" w:hAnsi="Times New Roman" w:cs="Times New Roman"/>
          <w:sz w:val="28"/>
          <w:szCs w:val="28"/>
        </w:rPr>
        <w:lastRenderedPageBreak/>
        <w:t>отчетности способен оказывать влияние и (или) способных оказывать влияние на деятельность субъекта отчетности.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Перечень связанных сторон приведен в </w:t>
      </w:r>
      <w:hyperlink r:id="rId27" w:history="1">
        <w:r w:rsidRPr="00D31A14">
          <w:rPr>
            <w:rFonts w:ascii="Times New Roman" w:hAnsi="Times New Roman" w:cs="Times New Roman"/>
            <w:color w:val="0000FF"/>
            <w:sz w:val="28"/>
            <w:szCs w:val="28"/>
          </w:rPr>
          <w:t>пункте 5</w:t>
        </w:r>
      </w:hyperlink>
      <w:r w:rsidRPr="00D31A14">
        <w:rPr>
          <w:rFonts w:ascii="Times New Roman" w:hAnsi="Times New Roman" w:cs="Times New Roman"/>
          <w:sz w:val="28"/>
          <w:szCs w:val="28"/>
        </w:rPr>
        <w:t xml:space="preserve"> СГС "Информация о связанных сторонах".</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Так, связанными сторонами субъекта отчетности являются:</w:t>
      </w:r>
    </w:p>
    <w:p w:rsidR="00D31A14" w:rsidRPr="00D31A14" w:rsidRDefault="00D31A14">
      <w:pPr>
        <w:pStyle w:val="ConsPlusNormal"/>
        <w:ind w:firstLine="540"/>
        <w:jc w:val="both"/>
        <w:rPr>
          <w:rFonts w:ascii="Times New Roman" w:hAnsi="Times New Roman" w:cs="Times New Roman"/>
          <w:sz w:val="28"/>
          <w:szCs w:val="28"/>
        </w:rPr>
      </w:pPr>
    </w:p>
    <w:p w:rsidR="00D31A14" w:rsidRPr="00D31A14" w:rsidRDefault="00D31A14">
      <w:pPr>
        <w:pStyle w:val="ConsPlusTitle"/>
        <w:ind w:firstLine="540"/>
        <w:jc w:val="both"/>
        <w:outlineLvl w:val="2"/>
        <w:rPr>
          <w:rFonts w:ascii="Times New Roman" w:hAnsi="Times New Roman" w:cs="Times New Roman"/>
          <w:sz w:val="28"/>
          <w:szCs w:val="28"/>
        </w:rPr>
      </w:pPr>
      <w:r w:rsidRPr="00D31A14">
        <w:rPr>
          <w:rFonts w:ascii="Times New Roman" w:hAnsi="Times New Roman" w:cs="Times New Roman"/>
          <w:sz w:val="28"/>
          <w:szCs w:val="28"/>
        </w:rPr>
        <w:t>а) аффилированные лица субъекта отчетности в соответствии с законодательством Российской Федерации.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Понятие "аффилированные лица" определено </w:t>
      </w:r>
      <w:hyperlink r:id="rId28" w:history="1">
        <w:r w:rsidRPr="00D31A14">
          <w:rPr>
            <w:rFonts w:ascii="Times New Roman" w:hAnsi="Times New Roman" w:cs="Times New Roman"/>
            <w:color w:val="0000FF"/>
            <w:sz w:val="28"/>
            <w:szCs w:val="28"/>
          </w:rPr>
          <w:t>статьей 4</w:t>
        </w:r>
      </w:hyperlink>
      <w:r w:rsidRPr="00D31A14">
        <w:rPr>
          <w:rFonts w:ascii="Times New Roman" w:hAnsi="Times New Roman" w:cs="Times New Roman"/>
          <w:sz w:val="28"/>
          <w:szCs w:val="28"/>
        </w:rPr>
        <w:t xml:space="preserve"> Закона РСФСР от 22 марта 1991 г. N 948-1 "О конкуренции и ограничении монополистической деятельности на товарных рынках" (далее - Закон N 948-1).</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Аффилированными лицами признаются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Соответственно, к аффилированным лицам юридического лица в силу </w:t>
      </w:r>
      <w:hyperlink r:id="rId29" w:history="1">
        <w:r w:rsidRPr="00D31A14">
          <w:rPr>
            <w:rFonts w:ascii="Times New Roman" w:hAnsi="Times New Roman" w:cs="Times New Roman"/>
            <w:color w:val="0000FF"/>
            <w:sz w:val="28"/>
            <w:szCs w:val="28"/>
          </w:rPr>
          <w:t>Закона</w:t>
        </w:r>
      </w:hyperlink>
      <w:r w:rsidRPr="00D31A14">
        <w:rPr>
          <w:rFonts w:ascii="Times New Roman" w:hAnsi="Times New Roman" w:cs="Times New Roman"/>
          <w:sz w:val="28"/>
          <w:szCs w:val="28"/>
        </w:rPr>
        <w:t xml:space="preserve"> N 948-1 относятся:</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 лица, принадлежащие к той группе лиц, к которой принадлежит данное юридическое лицо (понятие группы лиц определено в </w:t>
      </w:r>
      <w:hyperlink r:id="rId30" w:history="1">
        <w:r w:rsidRPr="00D31A14">
          <w:rPr>
            <w:rFonts w:ascii="Times New Roman" w:hAnsi="Times New Roman" w:cs="Times New Roman"/>
            <w:color w:val="0000FF"/>
            <w:sz w:val="28"/>
            <w:szCs w:val="28"/>
          </w:rPr>
          <w:t>статье 9</w:t>
        </w:r>
      </w:hyperlink>
      <w:r w:rsidRPr="00D31A14">
        <w:rPr>
          <w:rFonts w:ascii="Times New Roman" w:hAnsi="Times New Roman" w:cs="Times New Roman"/>
          <w:sz w:val="28"/>
          <w:szCs w:val="28"/>
        </w:rPr>
        <w:t xml:space="preserve"> Федерального закона от 26 июля 2006 г. N 135-ФЗ "О защите конкуренции" (далее - Закон N 135-ФЗ));</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Необходимо отметить, что Российская Федерация, субъекты Российской Федерации и муниципальные образования являются публично-правовыми образованиями и в соответствии со </w:t>
      </w:r>
      <w:hyperlink r:id="rId31" w:history="1">
        <w:r w:rsidRPr="00D31A14">
          <w:rPr>
            <w:rFonts w:ascii="Times New Roman" w:hAnsi="Times New Roman" w:cs="Times New Roman"/>
            <w:color w:val="0000FF"/>
            <w:sz w:val="28"/>
            <w:szCs w:val="28"/>
          </w:rPr>
          <w:t>статьей 124</w:t>
        </w:r>
      </w:hyperlink>
      <w:r w:rsidRPr="00D31A14">
        <w:rPr>
          <w:rFonts w:ascii="Times New Roman" w:hAnsi="Times New Roman" w:cs="Times New Roman"/>
          <w:sz w:val="28"/>
          <w:szCs w:val="28"/>
        </w:rPr>
        <w:t xml:space="preserve"> Гражданского кодекса Российской Федерации не относятся к физическим или юридическим лицам, следовательно, не могут рассматриваться с точки зрения </w:t>
      </w:r>
      <w:hyperlink r:id="rId32" w:history="1">
        <w:r w:rsidRPr="00D31A14">
          <w:rPr>
            <w:rFonts w:ascii="Times New Roman" w:hAnsi="Times New Roman" w:cs="Times New Roman"/>
            <w:color w:val="0000FF"/>
            <w:sz w:val="28"/>
            <w:szCs w:val="28"/>
          </w:rPr>
          <w:t>СГС</w:t>
        </w:r>
      </w:hyperlink>
      <w:r w:rsidRPr="00D31A14">
        <w:rPr>
          <w:rFonts w:ascii="Times New Roman" w:hAnsi="Times New Roman" w:cs="Times New Roman"/>
          <w:sz w:val="28"/>
          <w:szCs w:val="28"/>
        </w:rPr>
        <w:t xml:space="preserve"> "Информация о </w:t>
      </w:r>
      <w:r w:rsidRPr="00D31A14">
        <w:rPr>
          <w:rFonts w:ascii="Times New Roman" w:hAnsi="Times New Roman" w:cs="Times New Roman"/>
          <w:sz w:val="28"/>
          <w:szCs w:val="28"/>
        </w:rPr>
        <w:lastRenderedPageBreak/>
        <w:t>связанных сторонах" в составе аффилированных лиц. Отнесение публично-правовых образований к аффилированным лицам привело бы к неопределенности в отношении учета таких лиц каждым юридическим лицом, относящимся к аффилированным лицам публично-правовых образований.</w:t>
      </w:r>
    </w:p>
    <w:p w:rsidR="00D31A14" w:rsidRPr="00D31A14" w:rsidRDefault="00D31A14">
      <w:pPr>
        <w:pStyle w:val="ConsPlusNormal"/>
        <w:spacing w:before="220"/>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 xml:space="preserve">Согласно </w:t>
      </w:r>
      <w:hyperlink r:id="rId33" w:history="1">
        <w:r w:rsidRPr="00D31A14">
          <w:rPr>
            <w:rFonts w:ascii="Times New Roman" w:hAnsi="Times New Roman" w:cs="Times New Roman"/>
            <w:color w:val="0000FF"/>
            <w:sz w:val="28"/>
            <w:szCs w:val="28"/>
          </w:rPr>
          <w:t>пунктам 1</w:t>
        </w:r>
      </w:hyperlink>
      <w:r w:rsidRPr="00D31A14">
        <w:rPr>
          <w:rFonts w:ascii="Times New Roman" w:hAnsi="Times New Roman" w:cs="Times New Roman"/>
          <w:sz w:val="28"/>
          <w:szCs w:val="28"/>
        </w:rPr>
        <w:t xml:space="preserve"> и </w:t>
      </w:r>
      <w:hyperlink r:id="rId34" w:history="1">
        <w:r w:rsidRPr="00D31A14">
          <w:rPr>
            <w:rFonts w:ascii="Times New Roman" w:hAnsi="Times New Roman" w:cs="Times New Roman"/>
            <w:color w:val="0000FF"/>
            <w:sz w:val="28"/>
            <w:szCs w:val="28"/>
          </w:rPr>
          <w:t>2 статьи 125</w:t>
        </w:r>
      </w:hyperlink>
      <w:r w:rsidRPr="00D31A14">
        <w:rPr>
          <w:rFonts w:ascii="Times New Roman" w:hAnsi="Times New Roman" w:cs="Times New Roman"/>
          <w:sz w:val="28"/>
          <w:szCs w:val="28"/>
        </w:rPr>
        <w:t xml:space="preserve"> Гражданского кодекса Российской Федерации от имени публично-правовых образований в качестве лиц, приобретающих и осуществляющих имущественные и личные неимущественные права и обязанности, выступают органы государственной власти и органы местного самоуправления, которые также не следует рассматривать в качестве аффилированных лиц субъекта отчетности, в том числе по основаниям вхождения в группу лиц по признакам, определенным в</w:t>
      </w:r>
      <w:proofErr w:type="gramEnd"/>
      <w:r w:rsidRPr="00D31A14">
        <w:rPr>
          <w:rFonts w:ascii="Times New Roman" w:hAnsi="Times New Roman" w:cs="Times New Roman"/>
          <w:sz w:val="28"/>
          <w:szCs w:val="28"/>
        </w:rPr>
        <w:t xml:space="preserve"> </w:t>
      </w:r>
      <w:hyperlink r:id="rId35" w:history="1">
        <w:r w:rsidRPr="00D31A14">
          <w:rPr>
            <w:rFonts w:ascii="Times New Roman" w:hAnsi="Times New Roman" w:cs="Times New Roman"/>
            <w:color w:val="0000FF"/>
            <w:sz w:val="28"/>
            <w:szCs w:val="28"/>
          </w:rPr>
          <w:t>статье 9</w:t>
        </w:r>
      </w:hyperlink>
      <w:r w:rsidRPr="00D31A14">
        <w:rPr>
          <w:rFonts w:ascii="Times New Roman" w:hAnsi="Times New Roman" w:cs="Times New Roman"/>
          <w:sz w:val="28"/>
          <w:szCs w:val="28"/>
        </w:rPr>
        <w:t xml:space="preserve"> Закона N 135-ФЗ.</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Вместе с тем, аффилированными лицами субъекта отчетности могут быть признаны, например, для автономного учреждения - члены его наблюдательного совета.</w:t>
      </w:r>
    </w:p>
    <w:p w:rsidR="00D31A14" w:rsidRPr="00D31A14" w:rsidRDefault="00D31A14">
      <w:pPr>
        <w:pStyle w:val="ConsPlusNormal"/>
        <w:ind w:firstLine="540"/>
        <w:jc w:val="both"/>
        <w:rPr>
          <w:rFonts w:ascii="Times New Roman" w:hAnsi="Times New Roman" w:cs="Times New Roman"/>
          <w:sz w:val="28"/>
          <w:szCs w:val="28"/>
        </w:rPr>
      </w:pPr>
    </w:p>
    <w:p w:rsidR="00D31A14" w:rsidRPr="00D31A14" w:rsidRDefault="00D31A14">
      <w:pPr>
        <w:pStyle w:val="ConsPlusTitle"/>
        <w:ind w:firstLine="540"/>
        <w:jc w:val="both"/>
        <w:outlineLvl w:val="2"/>
        <w:rPr>
          <w:rFonts w:ascii="Times New Roman" w:hAnsi="Times New Roman" w:cs="Times New Roman"/>
          <w:sz w:val="28"/>
          <w:szCs w:val="28"/>
        </w:rPr>
      </w:pPr>
      <w:r w:rsidRPr="00D31A14">
        <w:rPr>
          <w:rFonts w:ascii="Times New Roman" w:hAnsi="Times New Roman" w:cs="Times New Roman"/>
          <w:sz w:val="28"/>
          <w:szCs w:val="28"/>
        </w:rPr>
        <w:t>б) лица, которые являются заинтересованными в заключении субъектом отчетности сделок.</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При отнесении юридических и (или) физических лиц к лицам, являющимся заинтересованными в заключени</w:t>
      </w:r>
      <w:proofErr w:type="gramStart"/>
      <w:r w:rsidRPr="00D31A14">
        <w:rPr>
          <w:rFonts w:ascii="Times New Roman" w:hAnsi="Times New Roman" w:cs="Times New Roman"/>
          <w:sz w:val="28"/>
          <w:szCs w:val="28"/>
        </w:rPr>
        <w:t>и</w:t>
      </w:r>
      <w:proofErr w:type="gramEnd"/>
      <w:r w:rsidRPr="00D31A14">
        <w:rPr>
          <w:rFonts w:ascii="Times New Roman" w:hAnsi="Times New Roman" w:cs="Times New Roman"/>
          <w:sz w:val="28"/>
          <w:szCs w:val="28"/>
        </w:rPr>
        <w:t xml:space="preserve"> сделок, определение критериев заинтересованности осуществляется в соответствии со:</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для автономных учреждений - </w:t>
      </w:r>
      <w:hyperlink r:id="rId36" w:history="1">
        <w:r w:rsidRPr="00D31A14">
          <w:rPr>
            <w:rFonts w:ascii="Times New Roman" w:hAnsi="Times New Roman" w:cs="Times New Roman"/>
            <w:color w:val="0000FF"/>
            <w:sz w:val="28"/>
            <w:szCs w:val="28"/>
          </w:rPr>
          <w:t>статьей 16</w:t>
        </w:r>
      </w:hyperlink>
      <w:r w:rsidRPr="00D31A14">
        <w:rPr>
          <w:rFonts w:ascii="Times New Roman" w:hAnsi="Times New Roman" w:cs="Times New Roman"/>
          <w:sz w:val="28"/>
          <w:szCs w:val="28"/>
        </w:rPr>
        <w:t xml:space="preserve"> Федерального закона от 3 ноября 2006 г. N 174-ФЗ "Об автономных учреждениях" (далее - Закон N 174-ФЗ);</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для бюджетных учреждений - </w:t>
      </w:r>
      <w:hyperlink r:id="rId37" w:history="1">
        <w:r w:rsidRPr="00D31A14">
          <w:rPr>
            <w:rFonts w:ascii="Times New Roman" w:hAnsi="Times New Roman" w:cs="Times New Roman"/>
            <w:color w:val="0000FF"/>
            <w:sz w:val="28"/>
            <w:szCs w:val="28"/>
          </w:rPr>
          <w:t>статьей 27</w:t>
        </w:r>
      </w:hyperlink>
      <w:r w:rsidRPr="00D31A14">
        <w:rPr>
          <w:rFonts w:ascii="Times New Roman" w:hAnsi="Times New Roman" w:cs="Times New Roman"/>
          <w:sz w:val="28"/>
          <w:szCs w:val="28"/>
        </w:rPr>
        <w:t xml:space="preserve"> Федерального закона от 12 января 1996 г. N 7-ФЗ "О некоммерческих организациях" (далее - Закон N 7-ФЗ).</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К лицам, являющимся заинтересованными в заключени</w:t>
      </w:r>
      <w:proofErr w:type="gramStart"/>
      <w:r w:rsidRPr="00D31A14">
        <w:rPr>
          <w:rFonts w:ascii="Times New Roman" w:hAnsi="Times New Roman" w:cs="Times New Roman"/>
          <w:sz w:val="28"/>
          <w:szCs w:val="28"/>
        </w:rPr>
        <w:t>и</w:t>
      </w:r>
      <w:proofErr w:type="gramEnd"/>
      <w:r w:rsidRPr="00D31A14">
        <w:rPr>
          <w:rFonts w:ascii="Times New Roman" w:hAnsi="Times New Roman" w:cs="Times New Roman"/>
          <w:sz w:val="28"/>
          <w:szCs w:val="28"/>
        </w:rPr>
        <w:t xml:space="preserve"> сделок, как правило, относятся руководитель (заместитель руководителя) учреждения, члены наблюдательного совета автономного учреждения, иные лица в соответствии с действующим законодательством.</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Как правило, сделки с заинтересованностью должны быть предварительно одобрены наблюдательным советом автономного учреждения, органом, осуществляющим функции и полномочия учредителя бюджетного учреждения.</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Для казенных учреждений понятие сделки с заинтересованностью действующим законодательством не определено. Вместе с тем, с учетом обзора судебной практики, утвержденного Президиумом Верховного Суда </w:t>
      </w:r>
      <w:r w:rsidRPr="00D31A14">
        <w:rPr>
          <w:rFonts w:ascii="Times New Roman" w:hAnsi="Times New Roman" w:cs="Times New Roman"/>
          <w:sz w:val="28"/>
          <w:szCs w:val="28"/>
        </w:rPr>
        <w:lastRenderedPageBreak/>
        <w:t xml:space="preserve">Российской Федерации, допускается применение правового подхода, в рамках которого понятие конфликта интересов, установленное </w:t>
      </w:r>
      <w:hyperlink r:id="rId38" w:history="1">
        <w:r w:rsidRPr="00D31A14">
          <w:rPr>
            <w:rFonts w:ascii="Times New Roman" w:hAnsi="Times New Roman" w:cs="Times New Roman"/>
            <w:color w:val="0000FF"/>
            <w:sz w:val="28"/>
            <w:szCs w:val="28"/>
          </w:rPr>
          <w:t>статьей 27</w:t>
        </w:r>
      </w:hyperlink>
      <w:r w:rsidRPr="00D31A14">
        <w:rPr>
          <w:rFonts w:ascii="Times New Roman" w:hAnsi="Times New Roman" w:cs="Times New Roman"/>
          <w:sz w:val="28"/>
          <w:szCs w:val="28"/>
        </w:rPr>
        <w:t xml:space="preserve"> Закона N 7-ФЗ, относится и к казенным учреждениям, например, при заключении ими государственных (муниципальных) контрактов.</w:t>
      </w:r>
    </w:p>
    <w:p w:rsidR="00D31A14" w:rsidRPr="00D31A14" w:rsidRDefault="00D31A14">
      <w:pPr>
        <w:pStyle w:val="ConsPlusNormal"/>
        <w:ind w:firstLine="540"/>
        <w:jc w:val="both"/>
        <w:rPr>
          <w:rFonts w:ascii="Times New Roman" w:hAnsi="Times New Roman" w:cs="Times New Roman"/>
          <w:sz w:val="28"/>
          <w:szCs w:val="28"/>
        </w:rPr>
      </w:pPr>
    </w:p>
    <w:p w:rsidR="00D31A14" w:rsidRPr="00D31A14" w:rsidRDefault="00D31A14">
      <w:pPr>
        <w:pStyle w:val="ConsPlusTitle"/>
        <w:ind w:firstLine="540"/>
        <w:jc w:val="both"/>
        <w:outlineLvl w:val="2"/>
        <w:rPr>
          <w:rFonts w:ascii="Times New Roman" w:hAnsi="Times New Roman" w:cs="Times New Roman"/>
          <w:sz w:val="28"/>
          <w:szCs w:val="28"/>
        </w:rPr>
      </w:pPr>
      <w:r w:rsidRPr="00D31A14">
        <w:rPr>
          <w:rFonts w:ascii="Times New Roman" w:hAnsi="Times New Roman" w:cs="Times New Roman"/>
          <w:sz w:val="28"/>
          <w:szCs w:val="28"/>
        </w:rPr>
        <w:t>в) лица, хозяйственные решения которых субъект отчетности на основании законодательства Российской Федерации, учредительных документов и соглашений имеет право определять или в принятии которых он может участвовать;</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Например, по основаниям, указанным в </w:t>
      </w:r>
      <w:hyperlink r:id="rId39" w:history="1">
        <w:r w:rsidRPr="00D31A14">
          <w:rPr>
            <w:rFonts w:ascii="Times New Roman" w:hAnsi="Times New Roman" w:cs="Times New Roman"/>
            <w:color w:val="0000FF"/>
            <w:sz w:val="28"/>
            <w:szCs w:val="28"/>
          </w:rPr>
          <w:t>статье 103</w:t>
        </w:r>
      </w:hyperlink>
      <w:r w:rsidRPr="00D31A14">
        <w:rPr>
          <w:rFonts w:ascii="Times New Roman" w:hAnsi="Times New Roman" w:cs="Times New Roman"/>
          <w:sz w:val="28"/>
          <w:szCs w:val="28"/>
        </w:rPr>
        <w:t xml:space="preserve"> Федерального закона от 29 декабря 2012 г. N 273-ФЗ "Об образовании в Российской Федерации", бюджетные (автономные) образовательные учреждения высшего образования имеют право быть учредителями хозяйственных обществ или хозяйственных партнерств.</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Как правило, объем правомочий участников хозяйственного общества (партнерства) определяется пропорционально их долям в уставном (складочном) капитале общества (партнерства).</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Следовательно, если бюджетное (автономное) учреждение имеет право определять и (или) принимает участие в хозяйственных решениях таких хозяйственных обществ или хозяйственных партнерств, информация о таких хозяйственных обществах или хозяйственных партнерствах как о связанных сторонах подлежит раскрытию в бухгалтерской отчетности бюджетного (автономного) учреждения.</w:t>
      </w:r>
    </w:p>
    <w:p w:rsidR="00D31A14" w:rsidRPr="00D31A14" w:rsidRDefault="00D31A14">
      <w:pPr>
        <w:pStyle w:val="ConsPlusNormal"/>
        <w:ind w:firstLine="540"/>
        <w:jc w:val="both"/>
        <w:rPr>
          <w:rFonts w:ascii="Times New Roman" w:hAnsi="Times New Roman" w:cs="Times New Roman"/>
          <w:sz w:val="28"/>
          <w:szCs w:val="28"/>
        </w:rPr>
      </w:pPr>
    </w:p>
    <w:p w:rsidR="00D31A14" w:rsidRPr="00D31A14" w:rsidRDefault="00D31A14">
      <w:pPr>
        <w:pStyle w:val="ConsPlusTitle"/>
        <w:ind w:firstLine="540"/>
        <w:jc w:val="both"/>
        <w:outlineLvl w:val="2"/>
        <w:rPr>
          <w:rFonts w:ascii="Times New Roman" w:hAnsi="Times New Roman" w:cs="Times New Roman"/>
          <w:sz w:val="28"/>
          <w:szCs w:val="28"/>
        </w:rPr>
      </w:pPr>
      <w:r w:rsidRPr="00D31A14">
        <w:rPr>
          <w:rFonts w:ascii="Times New Roman" w:hAnsi="Times New Roman" w:cs="Times New Roman"/>
          <w:sz w:val="28"/>
          <w:szCs w:val="28"/>
        </w:rPr>
        <w:t>г) иные лица, имеющие право на основании законодательства Российской Федерации, учредительных документов и соглашений определять хозяйственные решения, принимаемые субъектом отчетности, или имеющие возможность участвовать в их принятие.</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При рассмотрении всех возможных взаимоотношений между связанными сторонами следует учитывать экономическую сущность данных взаимоотношений, а не только их правовую форму &lt;10&gt;.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&lt;10&gt; </w:t>
      </w:r>
      <w:hyperlink r:id="rId40" w:history="1">
        <w:r w:rsidRPr="00D31A14">
          <w:rPr>
            <w:rFonts w:ascii="Times New Roman" w:hAnsi="Times New Roman" w:cs="Times New Roman"/>
            <w:color w:val="0000FF"/>
            <w:sz w:val="28"/>
            <w:szCs w:val="28"/>
          </w:rPr>
          <w:t>Пункт 68</w:t>
        </w:r>
      </w:hyperlink>
      <w:r w:rsidRPr="00D31A14">
        <w:rPr>
          <w:rFonts w:ascii="Times New Roman" w:hAnsi="Times New Roman" w:cs="Times New Roman"/>
          <w:sz w:val="28"/>
          <w:szCs w:val="28"/>
        </w:rPr>
        <w:t xml:space="preserve"> СГС "Концептуальные основы", </w:t>
      </w:r>
      <w:hyperlink r:id="rId41" w:history="1">
        <w:r w:rsidRPr="00D31A14">
          <w:rPr>
            <w:rFonts w:ascii="Times New Roman" w:hAnsi="Times New Roman" w:cs="Times New Roman"/>
            <w:color w:val="0000FF"/>
            <w:sz w:val="28"/>
            <w:szCs w:val="28"/>
          </w:rPr>
          <w:t>пункт 7</w:t>
        </w:r>
      </w:hyperlink>
      <w:r w:rsidRPr="00D31A14">
        <w:rPr>
          <w:rFonts w:ascii="Times New Roman" w:hAnsi="Times New Roman" w:cs="Times New Roman"/>
          <w:sz w:val="28"/>
          <w:szCs w:val="28"/>
        </w:rPr>
        <w:t xml:space="preserve"> СГС "Информация о связанных сторонах".</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Исходя из определения понятия "связанные стороны" при рассмотрении отношений между субъектом отчетности и связанной стороной необходимо учитывать способность связанной стороны оказывать влияние на деятельность субъекта отчетности. Например, факт присутствия в составе наблюдательного совета автономного учреждения физического лица, являющегося заместителем руководителя иного юридического лица, с </w:t>
      </w:r>
      <w:r w:rsidRPr="00D31A14">
        <w:rPr>
          <w:rFonts w:ascii="Times New Roman" w:hAnsi="Times New Roman" w:cs="Times New Roman"/>
          <w:sz w:val="28"/>
          <w:szCs w:val="28"/>
        </w:rPr>
        <w:lastRenderedPageBreak/>
        <w:t>которым автономное учреждение заключает сделку, не обязательно создает отношения между связанными сторонами.</w:t>
      </w:r>
    </w:p>
    <w:p w:rsidR="00D31A14" w:rsidRPr="00D31A14" w:rsidRDefault="00D31A14">
      <w:pPr>
        <w:pStyle w:val="ConsPlusNormal"/>
        <w:spacing w:before="220"/>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Определение (или уточнение) перечня связанных сторон осуществляется субъектом отчетности ежегодно не позднее первого рабочего дня года, следующего за отчетным, на дату формирования годовой бюджетной (бухгалтерской) отчетности (на 1 января года, следующего за отчетным) или в случае реорганизации (ликвидации) учреждения на дату формирования его последней бюджетной (бухгалтерской) отчетности.</w:t>
      </w:r>
      <w:proofErr w:type="gramEnd"/>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При этом в перечень связанных сторон также должны быть включены лица, которые являлись связанными сторонами субъекта отчетности на начало и (или) в течение отчетного периода, даже если на отчетную дату они уже не являлись его связанными сторонами.</w:t>
      </w:r>
    </w:p>
    <w:p w:rsidR="00D31A14" w:rsidRPr="00D31A14" w:rsidRDefault="00D31A14">
      <w:pPr>
        <w:pStyle w:val="ConsPlusNormal"/>
        <w:spacing w:before="220"/>
        <w:ind w:firstLine="540"/>
        <w:jc w:val="both"/>
        <w:rPr>
          <w:rFonts w:ascii="Times New Roman" w:hAnsi="Times New Roman" w:cs="Times New Roman"/>
          <w:sz w:val="28"/>
          <w:szCs w:val="28"/>
        </w:rPr>
      </w:pPr>
      <w:hyperlink r:id="rId42" w:history="1">
        <w:r w:rsidRPr="00D31A14">
          <w:rPr>
            <w:rFonts w:ascii="Times New Roman" w:hAnsi="Times New Roman" w:cs="Times New Roman"/>
            <w:color w:val="0000FF"/>
            <w:sz w:val="28"/>
            <w:szCs w:val="28"/>
          </w:rPr>
          <w:t>Инструкцией</w:t>
        </w:r>
      </w:hyperlink>
      <w:r w:rsidRPr="00D31A14">
        <w:rPr>
          <w:rFonts w:ascii="Times New Roman" w:hAnsi="Times New Roman" w:cs="Times New Roman"/>
          <w:sz w:val="28"/>
          <w:szCs w:val="28"/>
        </w:rPr>
        <w:t xml:space="preserve"> N 157н, </w:t>
      </w:r>
      <w:hyperlink r:id="rId43" w:history="1">
        <w:r w:rsidRPr="00D31A14">
          <w:rPr>
            <w:rFonts w:ascii="Times New Roman" w:hAnsi="Times New Roman" w:cs="Times New Roman"/>
            <w:color w:val="0000FF"/>
            <w:sz w:val="28"/>
            <w:szCs w:val="28"/>
          </w:rPr>
          <w:t>Инструкцией</w:t>
        </w:r>
      </w:hyperlink>
      <w:r w:rsidRPr="00D31A14">
        <w:rPr>
          <w:rFonts w:ascii="Times New Roman" w:hAnsi="Times New Roman" w:cs="Times New Roman"/>
          <w:sz w:val="28"/>
          <w:szCs w:val="28"/>
        </w:rPr>
        <w:t xml:space="preserve"> N 162н, </w:t>
      </w:r>
      <w:hyperlink r:id="rId44" w:history="1">
        <w:r w:rsidRPr="00D31A14">
          <w:rPr>
            <w:rFonts w:ascii="Times New Roman" w:hAnsi="Times New Roman" w:cs="Times New Roman"/>
            <w:color w:val="0000FF"/>
            <w:sz w:val="28"/>
            <w:szCs w:val="28"/>
          </w:rPr>
          <w:t>Инструкцией</w:t>
        </w:r>
      </w:hyperlink>
      <w:r w:rsidRPr="00D31A14">
        <w:rPr>
          <w:rFonts w:ascii="Times New Roman" w:hAnsi="Times New Roman" w:cs="Times New Roman"/>
          <w:sz w:val="28"/>
          <w:szCs w:val="28"/>
        </w:rPr>
        <w:t xml:space="preserve"> N 174н, </w:t>
      </w:r>
      <w:hyperlink r:id="rId45" w:history="1">
        <w:r w:rsidRPr="00D31A14">
          <w:rPr>
            <w:rFonts w:ascii="Times New Roman" w:hAnsi="Times New Roman" w:cs="Times New Roman"/>
            <w:color w:val="0000FF"/>
            <w:sz w:val="28"/>
            <w:szCs w:val="28"/>
          </w:rPr>
          <w:t>Инструкцией</w:t>
        </w:r>
      </w:hyperlink>
      <w:r w:rsidRPr="00D31A14">
        <w:rPr>
          <w:rFonts w:ascii="Times New Roman" w:hAnsi="Times New Roman" w:cs="Times New Roman"/>
          <w:sz w:val="28"/>
          <w:szCs w:val="28"/>
        </w:rPr>
        <w:t xml:space="preserve"> N 183н не предусмотрено отражение в коде синтетического (аналитического) счета планов счетов признака связанной стороны.</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В тоже время </w:t>
      </w:r>
      <w:hyperlink r:id="rId46" w:history="1">
        <w:r w:rsidRPr="00D31A14">
          <w:rPr>
            <w:rFonts w:ascii="Times New Roman" w:hAnsi="Times New Roman" w:cs="Times New Roman"/>
            <w:color w:val="0000FF"/>
            <w:sz w:val="28"/>
            <w:szCs w:val="28"/>
          </w:rPr>
          <w:t>пунктом 7</w:t>
        </w:r>
      </w:hyperlink>
      <w:r w:rsidRPr="00D31A14">
        <w:rPr>
          <w:rFonts w:ascii="Times New Roman" w:hAnsi="Times New Roman" w:cs="Times New Roman"/>
          <w:sz w:val="28"/>
          <w:szCs w:val="28"/>
        </w:rPr>
        <w:t xml:space="preserve"> Инструкции N 191н, </w:t>
      </w:r>
      <w:hyperlink r:id="rId47" w:history="1">
        <w:r w:rsidRPr="00D31A14">
          <w:rPr>
            <w:rFonts w:ascii="Times New Roman" w:hAnsi="Times New Roman" w:cs="Times New Roman"/>
            <w:color w:val="0000FF"/>
            <w:sz w:val="28"/>
            <w:szCs w:val="28"/>
          </w:rPr>
          <w:t>пунктом 9</w:t>
        </w:r>
      </w:hyperlink>
      <w:r w:rsidRPr="00D31A14">
        <w:rPr>
          <w:rFonts w:ascii="Times New Roman" w:hAnsi="Times New Roman" w:cs="Times New Roman"/>
          <w:sz w:val="28"/>
          <w:szCs w:val="28"/>
        </w:rPr>
        <w:t xml:space="preserve"> Инструкции N 33н предусмотрено составление бюджетной (бухгалтерской) </w:t>
      </w:r>
      <w:proofErr w:type="gramStart"/>
      <w:r w:rsidRPr="00D31A14">
        <w:rPr>
          <w:rFonts w:ascii="Times New Roman" w:hAnsi="Times New Roman" w:cs="Times New Roman"/>
          <w:sz w:val="28"/>
          <w:szCs w:val="28"/>
        </w:rPr>
        <w:t>отчетности</w:t>
      </w:r>
      <w:proofErr w:type="gramEnd"/>
      <w:r w:rsidRPr="00D31A14">
        <w:rPr>
          <w:rFonts w:ascii="Times New Roman" w:hAnsi="Times New Roman" w:cs="Times New Roman"/>
          <w:sz w:val="28"/>
          <w:szCs w:val="28"/>
        </w:rPr>
        <w:t xml:space="preserve"> в том числе на основе аналитических (управленческих) данных, сформированных в ходе осуществления субъектом учета своей деятельности.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Таким образом, формирование информации о перечне связанных сторон осуществляется на основании аналитического учета, обеспечиваемого при ведении бюджетного (бухгалтерского) учета. Правила (подходы, положения) ведения управленческого учета, а также формы документов, применяемых при ведении управленческого учета, определяются субъектом учета самостоятельно.</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При этом в рамках правил документооборота, являющихся частью учетной политики, допустимо определить ответственных лиц и срок представления ими документов, содержащих аналитическую информацию о связанных сторонах, для ее раскрытия в составе бюджетной (бухгалтерской) отчетности.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outlineLvl w:val="2"/>
        <w:rPr>
          <w:rFonts w:ascii="Times New Roman" w:hAnsi="Times New Roman" w:cs="Times New Roman"/>
          <w:sz w:val="28"/>
          <w:szCs w:val="28"/>
        </w:rPr>
      </w:pPr>
      <w:r w:rsidRPr="00D31A14">
        <w:rPr>
          <w:rFonts w:ascii="Times New Roman" w:hAnsi="Times New Roman" w:cs="Times New Roman"/>
          <w:sz w:val="28"/>
          <w:szCs w:val="28"/>
        </w:rPr>
        <w:t>Примерная форма перечня связанных сторон для формирования информации в целях составления годовой бюджетной (бухгалтерской) отчетности.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jc w:val="center"/>
        <w:outlineLvl w:val="3"/>
        <w:rPr>
          <w:rFonts w:ascii="Times New Roman" w:hAnsi="Times New Roman" w:cs="Times New Roman"/>
          <w:sz w:val="28"/>
          <w:szCs w:val="28"/>
        </w:rPr>
      </w:pPr>
      <w:r w:rsidRPr="00D31A14">
        <w:rPr>
          <w:rFonts w:ascii="Times New Roman" w:hAnsi="Times New Roman" w:cs="Times New Roman"/>
          <w:sz w:val="28"/>
          <w:szCs w:val="28"/>
        </w:rPr>
        <w:t>Состав связанных сторон (субъекта отчетности)</w:t>
      </w:r>
    </w:p>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на 1 января ____ г. (образец)</w:t>
      </w:r>
    </w:p>
    <w:p w:rsidR="00D31A14" w:rsidRPr="00D31A14" w:rsidRDefault="00D31A1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814"/>
        <w:gridCol w:w="1426"/>
        <w:gridCol w:w="1247"/>
        <w:gridCol w:w="2721"/>
        <w:gridCol w:w="1247"/>
      </w:tblGrid>
      <w:tr w:rsidR="00D31A14" w:rsidRPr="00D31A14">
        <w:tc>
          <w:tcPr>
            <w:tcW w:w="590"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 xml:space="preserve">N </w:t>
            </w:r>
            <w:proofErr w:type="gramStart"/>
            <w:r w:rsidRPr="00D31A14">
              <w:rPr>
                <w:rFonts w:ascii="Times New Roman" w:hAnsi="Times New Roman" w:cs="Times New Roman"/>
                <w:sz w:val="28"/>
                <w:szCs w:val="28"/>
              </w:rPr>
              <w:t>п</w:t>
            </w:r>
            <w:proofErr w:type="gramEnd"/>
            <w:r w:rsidRPr="00D31A14">
              <w:rPr>
                <w:rFonts w:ascii="Times New Roman" w:hAnsi="Times New Roman" w:cs="Times New Roman"/>
                <w:sz w:val="28"/>
                <w:szCs w:val="28"/>
              </w:rPr>
              <w:t>/п</w:t>
            </w:r>
          </w:p>
        </w:tc>
        <w:tc>
          <w:tcPr>
            <w:tcW w:w="1814"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Полное наименовани</w:t>
            </w:r>
            <w:r w:rsidRPr="00D31A14">
              <w:rPr>
                <w:rFonts w:ascii="Times New Roman" w:hAnsi="Times New Roman" w:cs="Times New Roman"/>
                <w:sz w:val="28"/>
                <w:szCs w:val="28"/>
              </w:rPr>
              <w:lastRenderedPageBreak/>
              <w:t>е юридического лица или фамилия, имя, отчество (если имеется) физического лица, являющегося связанной стороной</w:t>
            </w:r>
          </w:p>
        </w:tc>
        <w:tc>
          <w:tcPr>
            <w:tcW w:w="1426"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lastRenderedPageBreak/>
              <w:t xml:space="preserve">ИНН связанной </w:t>
            </w:r>
            <w:r w:rsidRPr="00D31A14">
              <w:rPr>
                <w:rFonts w:ascii="Times New Roman" w:hAnsi="Times New Roman" w:cs="Times New Roman"/>
                <w:sz w:val="28"/>
                <w:szCs w:val="28"/>
              </w:rPr>
              <w:lastRenderedPageBreak/>
              <w:t>стороны</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lastRenderedPageBreak/>
              <w:t>Тип организа</w:t>
            </w:r>
            <w:r w:rsidRPr="00D31A14">
              <w:rPr>
                <w:rFonts w:ascii="Times New Roman" w:hAnsi="Times New Roman" w:cs="Times New Roman"/>
                <w:sz w:val="28"/>
                <w:szCs w:val="28"/>
              </w:rPr>
              <w:lastRenderedPageBreak/>
              <w:t>ции</w:t>
            </w:r>
          </w:p>
        </w:tc>
        <w:tc>
          <w:tcPr>
            <w:tcW w:w="2721"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lastRenderedPageBreak/>
              <w:t xml:space="preserve">Основание, в силу которого лицо </w:t>
            </w:r>
            <w:r w:rsidRPr="00D31A14">
              <w:rPr>
                <w:rFonts w:ascii="Times New Roman" w:hAnsi="Times New Roman" w:cs="Times New Roman"/>
                <w:sz w:val="28"/>
                <w:szCs w:val="28"/>
              </w:rPr>
              <w:lastRenderedPageBreak/>
              <w:t>признается связанной стороной (исключается из состава связанных сторон)</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lastRenderedPageBreak/>
              <w:t>Дата включен</w:t>
            </w:r>
            <w:r w:rsidRPr="00D31A14">
              <w:rPr>
                <w:rFonts w:ascii="Times New Roman" w:hAnsi="Times New Roman" w:cs="Times New Roman"/>
                <w:sz w:val="28"/>
                <w:szCs w:val="28"/>
              </w:rPr>
              <w:lastRenderedPageBreak/>
              <w:t>ия (исключения) в перечень связанных сторон</w:t>
            </w:r>
          </w:p>
        </w:tc>
      </w:tr>
      <w:tr w:rsidR="00D31A14" w:rsidRPr="00D31A14">
        <w:tc>
          <w:tcPr>
            <w:tcW w:w="590"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lastRenderedPageBreak/>
              <w:t>1</w:t>
            </w:r>
          </w:p>
        </w:tc>
        <w:tc>
          <w:tcPr>
            <w:tcW w:w="1814"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2</w:t>
            </w:r>
          </w:p>
        </w:tc>
        <w:tc>
          <w:tcPr>
            <w:tcW w:w="1426"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3</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4</w:t>
            </w:r>
          </w:p>
        </w:tc>
        <w:tc>
          <w:tcPr>
            <w:tcW w:w="2721"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5</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6</w:t>
            </w:r>
          </w:p>
        </w:tc>
      </w:tr>
      <w:tr w:rsidR="00D31A14" w:rsidRPr="00D31A14">
        <w:tc>
          <w:tcPr>
            <w:tcW w:w="590"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1</w:t>
            </w:r>
          </w:p>
        </w:tc>
        <w:tc>
          <w:tcPr>
            <w:tcW w:w="1814" w:type="dxa"/>
          </w:tcPr>
          <w:p w:rsidR="00D31A14" w:rsidRPr="00D31A14" w:rsidRDefault="00D31A14">
            <w:pPr>
              <w:pStyle w:val="ConsPlusNormal"/>
              <w:rPr>
                <w:rFonts w:ascii="Times New Roman" w:hAnsi="Times New Roman" w:cs="Times New Roman"/>
                <w:sz w:val="28"/>
                <w:szCs w:val="28"/>
              </w:rPr>
            </w:pPr>
            <w:r w:rsidRPr="00D31A14">
              <w:rPr>
                <w:rFonts w:ascii="Times New Roman" w:hAnsi="Times New Roman" w:cs="Times New Roman"/>
                <w:sz w:val="28"/>
                <w:szCs w:val="28"/>
              </w:rPr>
              <w:t>АО "Перспектива"</w:t>
            </w:r>
          </w:p>
        </w:tc>
        <w:tc>
          <w:tcPr>
            <w:tcW w:w="1426"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1234567890</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Хозяйственное общество</w:t>
            </w:r>
          </w:p>
        </w:tc>
        <w:tc>
          <w:tcPr>
            <w:tcW w:w="2721" w:type="dxa"/>
          </w:tcPr>
          <w:p w:rsidR="00D31A14" w:rsidRPr="00D31A14" w:rsidRDefault="00D31A14">
            <w:pPr>
              <w:pStyle w:val="ConsPlusNormal"/>
              <w:ind w:firstLine="283"/>
              <w:jc w:val="both"/>
              <w:rPr>
                <w:rFonts w:ascii="Times New Roman" w:hAnsi="Times New Roman" w:cs="Times New Roman"/>
                <w:sz w:val="28"/>
                <w:szCs w:val="28"/>
              </w:rPr>
            </w:pPr>
            <w:r w:rsidRPr="00D31A14">
              <w:rPr>
                <w:rFonts w:ascii="Times New Roman" w:hAnsi="Times New Roman" w:cs="Times New Roman"/>
                <w:sz w:val="28"/>
                <w:szCs w:val="28"/>
              </w:rPr>
              <w:t>Аффилированное лицо - юридическое лицо, в котором субъект отчетности имеет право распоряжаться более чем 20% общего количества голосов, приходящихся на голосующие акции</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ММ</w:t>
            </w:r>
            <w:proofErr w:type="gramStart"/>
            <w:r w:rsidRPr="00D31A14">
              <w:rPr>
                <w:rFonts w:ascii="Times New Roman" w:hAnsi="Times New Roman" w:cs="Times New Roman"/>
                <w:sz w:val="28"/>
                <w:szCs w:val="28"/>
              </w:rPr>
              <w:t>.Г</w:t>
            </w:r>
            <w:proofErr w:type="gramEnd"/>
            <w:r w:rsidRPr="00D31A14">
              <w:rPr>
                <w:rFonts w:ascii="Times New Roman" w:hAnsi="Times New Roman" w:cs="Times New Roman"/>
                <w:sz w:val="28"/>
                <w:szCs w:val="28"/>
              </w:rPr>
              <w:t>ГГГ</w:t>
            </w:r>
          </w:p>
        </w:tc>
      </w:tr>
      <w:tr w:rsidR="00D31A14" w:rsidRPr="00D31A14">
        <w:tc>
          <w:tcPr>
            <w:tcW w:w="590"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2</w:t>
            </w:r>
          </w:p>
        </w:tc>
        <w:tc>
          <w:tcPr>
            <w:tcW w:w="1814" w:type="dxa"/>
          </w:tcPr>
          <w:p w:rsidR="00D31A14" w:rsidRPr="00D31A14" w:rsidRDefault="00D31A14">
            <w:pPr>
              <w:pStyle w:val="ConsPlusNormal"/>
              <w:rPr>
                <w:rFonts w:ascii="Times New Roman" w:hAnsi="Times New Roman" w:cs="Times New Roman"/>
                <w:sz w:val="28"/>
                <w:szCs w:val="28"/>
              </w:rPr>
            </w:pPr>
            <w:r w:rsidRPr="00D31A14">
              <w:rPr>
                <w:rFonts w:ascii="Times New Roman" w:hAnsi="Times New Roman" w:cs="Times New Roman"/>
                <w:sz w:val="28"/>
                <w:szCs w:val="28"/>
              </w:rPr>
              <w:t>Потапов Олег Антонович</w:t>
            </w:r>
          </w:p>
        </w:tc>
        <w:tc>
          <w:tcPr>
            <w:tcW w:w="1426"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12345678901 2</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Физическое лицо</w:t>
            </w:r>
          </w:p>
        </w:tc>
        <w:tc>
          <w:tcPr>
            <w:tcW w:w="2721" w:type="dxa"/>
          </w:tcPr>
          <w:p w:rsidR="00D31A14" w:rsidRPr="00D31A14" w:rsidRDefault="00D31A14">
            <w:pPr>
              <w:pStyle w:val="ConsPlusNormal"/>
              <w:ind w:firstLine="283"/>
              <w:jc w:val="both"/>
              <w:rPr>
                <w:rFonts w:ascii="Times New Roman" w:hAnsi="Times New Roman" w:cs="Times New Roman"/>
                <w:sz w:val="28"/>
                <w:szCs w:val="28"/>
              </w:rPr>
            </w:pPr>
            <w:r w:rsidRPr="00D31A14">
              <w:rPr>
                <w:rFonts w:ascii="Times New Roman" w:hAnsi="Times New Roman" w:cs="Times New Roman"/>
                <w:sz w:val="28"/>
                <w:szCs w:val="28"/>
              </w:rPr>
              <w:t>Лицо, которое является заинтересованным в заключении субъектом отчетности сделок</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ММ</w:t>
            </w:r>
            <w:proofErr w:type="gramStart"/>
            <w:r w:rsidRPr="00D31A14">
              <w:rPr>
                <w:rFonts w:ascii="Times New Roman" w:hAnsi="Times New Roman" w:cs="Times New Roman"/>
                <w:sz w:val="28"/>
                <w:szCs w:val="28"/>
              </w:rPr>
              <w:t>.Г</w:t>
            </w:r>
            <w:proofErr w:type="gramEnd"/>
            <w:r w:rsidRPr="00D31A14">
              <w:rPr>
                <w:rFonts w:ascii="Times New Roman" w:hAnsi="Times New Roman" w:cs="Times New Roman"/>
                <w:sz w:val="28"/>
                <w:szCs w:val="28"/>
              </w:rPr>
              <w:t>ГГГ</w:t>
            </w:r>
          </w:p>
        </w:tc>
      </w:tr>
      <w:tr w:rsidR="00D31A14" w:rsidRPr="00D31A14">
        <w:tc>
          <w:tcPr>
            <w:tcW w:w="590"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3</w:t>
            </w:r>
          </w:p>
        </w:tc>
        <w:tc>
          <w:tcPr>
            <w:tcW w:w="1814" w:type="dxa"/>
          </w:tcPr>
          <w:p w:rsidR="00D31A14" w:rsidRPr="00D31A14" w:rsidRDefault="00D31A14">
            <w:pPr>
              <w:pStyle w:val="ConsPlusNormal"/>
              <w:rPr>
                <w:rFonts w:ascii="Times New Roman" w:hAnsi="Times New Roman" w:cs="Times New Roman"/>
                <w:sz w:val="28"/>
                <w:szCs w:val="28"/>
              </w:rPr>
            </w:pPr>
            <w:r w:rsidRPr="00D31A14">
              <w:rPr>
                <w:rFonts w:ascii="Times New Roman" w:hAnsi="Times New Roman" w:cs="Times New Roman"/>
                <w:sz w:val="28"/>
                <w:szCs w:val="28"/>
              </w:rPr>
              <w:t>ООО "Направление"</w:t>
            </w:r>
          </w:p>
        </w:tc>
        <w:tc>
          <w:tcPr>
            <w:tcW w:w="1426"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9876543210</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Хозяйственное общество</w:t>
            </w:r>
          </w:p>
        </w:tc>
        <w:tc>
          <w:tcPr>
            <w:tcW w:w="2721" w:type="dxa"/>
          </w:tcPr>
          <w:p w:rsidR="00D31A14" w:rsidRPr="00D31A14" w:rsidRDefault="00D31A14">
            <w:pPr>
              <w:pStyle w:val="ConsPlusNormal"/>
              <w:ind w:firstLine="283"/>
              <w:jc w:val="both"/>
              <w:rPr>
                <w:rFonts w:ascii="Times New Roman" w:hAnsi="Times New Roman" w:cs="Times New Roman"/>
                <w:sz w:val="28"/>
                <w:szCs w:val="28"/>
              </w:rPr>
            </w:pPr>
            <w:r w:rsidRPr="00D31A14">
              <w:rPr>
                <w:rFonts w:ascii="Times New Roman" w:hAnsi="Times New Roman" w:cs="Times New Roman"/>
                <w:sz w:val="28"/>
                <w:szCs w:val="28"/>
              </w:rPr>
              <w:t xml:space="preserve">Лицо, хозяйственные решения которого субъект отчетности на основании законодательства Российской Федерации, учредительных документов и соглашений имеет право определять </w:t>
            </w:r>
            <w:r w:rsidRPr="00D31A14">
              <w:rPr>
                <w:rFonts w:ascii="Times New Roman" w:hAnsi="Times New Roman" w:cs="Times New Roman"/>
                <w:sz w:val="28"/>
                <w:szCs w:val="28"/>
              </w:rPr>
              <w:lastRenderedPageBreak/>
              <w:t>или в принятии которых он может участвовать</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lastRenderedPageBreak/>
              <w:t>ММ</w:t>
            </w:r>
            <w:proofErr w:type="gramStart"/>
            <w:r w:rsidRPr="00D31A14">
              <w:rPr>
                <w:rFonts w:ascii="Times New Roman" w:hAnsi="Times New Roman" w:cs="Times New Roman"/>
                <w:sz w:val="28"/>
                <w:szCs w:val="28"/>
              </w:rPr>
              <w:t>.Г</w:t>
            </w:r>
            <w:proofErr w:type="gramEnd"/>
            <w:r w:rsidRPr="00D31A14">
              <w:rPr>
                <w:rFonts w:ascii="Times New Roman" w:hAnsi="Times New Roman" w:cs="Times New Roman"/>
                <w:sz w:val="28"/>
                <w:szCs w:val="28"/>
              </w:rPr>
              <w:t>ГГГ</w:t>
            </w:r>
          </w:p>
        </w:tc>
      </w:tr>
      <w:tr w:rsidR="00D31A14" w:rsidRPr="00D31A14">
        <w:tc>
          <w:tcPr>
            <w:tcW w:w="590"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lastRenderedPageBreak/>
              <w:t>4</w:t>
            </w:r>
          </w:p>
        </w:tc>
        <w:tc>
          <w:tcPr>
            <w:tcW w:w="1814" w:type="dxa"/>
          </w:tcPr>
          <w:p w:rsidR="00D31A14" w:rsidRPr="00D31A14" w:rsidRDefault="00D31A14">
            <w:pPr>
              <w:pStyle w:val="ConsPlusNormal"/>
              <w:rPr>
                <w:rFonts w:ascii="Times New Roman" w:hAnsi="Times New Roman" w:cs="Times New Roman"/>
                <w:sz w:val="28"/>
                <w:szCs w:val="28"/>
              </w:rPr>
            </w:pPr>
            <w:r w:rsidRPr="00D31A14">
              <w:rPr>
                <w:rFonts w:ascii="Times New Roman" w:hAnsi="Times New Roman" w:cs="Times New Roman"/>
                <w:sz w:val="28"/>
                <w:szCs w:val="28"/>
              </w:rPr>
              <w:t>АНО "Исток"</w:t>
            </w:r>
          </w:p>
        </w:tc>
        <w:tc>
          <w:tcPr>
            <w:tcW w:w="1426"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9632587410</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 xml:space="preserve">Некоммерческая организация (за исключением </w:t>
            </w:r>
            <w:proofErr w:type="gramStart"/>
            <w:r w:rsidRPr="00D31A14">
              <w:rPr>
                <w:rFonts w:ascii="Times New Roman" w:hAnsi="Times New Roman" w:cs="Times New Roman"/>
                <w:sz w:val="28"/>
                <w:szCs w:val="28"/>
              </w:rPr>
              <w:t>Г(</w:t>
            </w:r>
            <w:proofErr w:type="gramEnd"/>
            <w:r w:rsidRPr="00D31A14">
              <w:rPr>
                <w:rFonts w:ascii="Times New Roman" w:hAnsi="Times New Roman" w:cs="Times New Roman"/>
                <w:sz w:val="28"/>
                <w:szCs w:val="28"/>
              </w:rPr>
              <w:t>М)У)</w:t>
            </w:r>
          </w:p>
        </w:tc>
        <w:tc>
          <w:tcPr>
            <w:tcW w:w="2721" w:type="dxa"/>
          </w:tcPr>
          <w:p w:rsidR="00D31A14" w:rsidRPr="00D31A14" w:rsidRDefault="00D31A14">
            <w:pPr>
              <w:pStyle w:val="ConsPlusNormal"/>
              <w:ind w:firstLine="283"/>
              <w:jc w:val="both"/>
              <w:rPr>
                <w:rFonts w:ascii="Times New Roman" w:hAnsi="Times New Roman" w:cs="Times New Roman"/>
                <w:sz w:val="28"/>
                <w:szCs w:val="28"/>
              </w:rPr>
            </w:pPr>
            <w:r w:rsidRPr="00D31A14">
              <w:rPr>
                <w:rFonts w:ascii="Times New Roman" w:hAnsi="Times New Roman" w:cs="Times New Roman"/>
                <w:sz w:val="28"/>
                <w:szCs w:val="28"/>
              </w:rPr>
              <w:t>Лицо, хозяйственные решения которого субъект отчетности на основании законодательства Российской Федерации, учредительных документов и соглашений имеет право определять или в принятии которых он может участвовать</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ММ</w:t>
            </w:r>
            <w:proofErr w:type="gramStart"/>
            <w:r w:rsidRPr="00D31A14">
              <w:rPr>
                <w:rFonts w:ascii="Times New Roman" w:hAnsi="Times New Roman" w:cs="Times New Roman"/>
                <w:sz w:val="28"/>
                <w:szCs w:val="28"/>
              </w:rPr>
              <w:t>.Г</w:t>
            </w:r>
            <w:proofErr w:type="gramEnd"/>
            <w:r w:rsidRPr="00D31A14">
              <w:rPr>
                <w:rFonts w:ascii="Times New Roman" w:hAnsi="Times New Roman" w:cs="Times New Roman"/>
                <w:sz w:val="28"/>
                <w:szCs w:val="28"/>
              </w:rPr>
              <w:t>ГГГ</w:t>
            </w:r>
          </w:p>
        </w:tc>
      </w:tr>
    </w:tbl>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Title"/>
        <w:jc w:val="center"/>
        <w:outlineLvl w:val="1"/>
        <w:rPr>
          <w:rFonts w:ascii="Times New Roman" w:hAnsi="Times New Roman" w:cs="Times New Roman"/>
          <w:sz w:val="28"/>
          <w:szCs w:val="28"/>
        </w:rPr>
      </w:pPr>
      <w:r w:rsidRPr="00D31A14">
        <w:rPr>
          <w:rFonts w:ascii="Times New Roman" w:hAnsi="Times New Roman" w:cs="Times New Roman"/>
          <w:sz w:val="28"/>
          <w:szCs w:val="28"/>
        </w:rPr>
        <w:t>3. Операции со связанными сторонами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 xml:space="preserve">Согласно </w:t>
      </w:r>
      <w:hyperlink r:id="rId48" w:history="1">
        <w:r w:rsidRPr="00D31A14">
          <w:rPr>
            <w:rFonts w:ascii="Times New Roman" w:hAnsi="Times New Roman" w:cs="Times New Roman"/>
            <w:color w:val="0000FF"/>
            <w:sz w:val="28"/>
            <w:szCs w:val="28"/>
          </w:rPr>
          <w:t>пункту 6</w:t>
        </w:r>
      </w:hyperlink>
      <w:r w:rsidRPr="00D31A14">
        <w:rPr>
          <w:rFonts w:ascii="Times New Roman" w:hAnsi="Times New Roman" w:cs="Times New Roman"/>
          <w:sz w:val="28"/>
          <w:szCs w:val="28"/>
        </w:rPr>
        <w:t xml:space="preserve"> СГС "Информация о связанных сторонах" операцией между субъектом отчетности и связанной стороной считается любая операция по передаче (получению) активов, выполнению работ (оказанию услуг), их получению или факт хозяйственной жизни, ведущий к возникновению (прекращению) обязательств, независимо от того, являются ли указанные операции и (или) факты хозяйственной жизни обменными операциями либо необменными операциями.</w:t>
      </w:r>
      <w:proofErr w:type="gramEnd"/>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Активом 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 &lt;11&gt;.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&lt;11&gt; </w:t>
      </w:r>
      <w:hyperlink r:id="rId49" w:history="1">
        <w:r w:rsidRPr="00D31A14">
          <w:rPr>
            <w:rFonts w:ascii="Times New Roman" w:hAnsi="Times New Roman" w:cs="Times New Roman"/>
            <w:color w:val="0000FF"/>
            <w:sz w:val="28"/>
            <w:szCs w:val="28"/>
          </w:rPr>
          <w:t>Пункт 36</w:t>
        </w:r>
      </w:hyperlink>
      <w:r w:rsidRPr="00D31A14">
        <w:rPr>
          <w:rFonts w:ascii="Times New Roman" w:hAnsi="Times New Roman" w:cs="Times New Roman"/>
          <w:sz w:val="28"/>
          <w:szCs w:val="28"/>
        </w:rPr>
        <w:t xml:space="preserve"> СГС "Концептуальные основы".</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Обменные операции - операции, в ходе которых субъект учета передает (получает) активы на условии получения (передачи) активов, сопоставимых по денежной величине (стоимости), преимущественно в форме денежных средств (их эквивалентов) и (или) иных материальных ценностей, работ, услуг, прав на пользование имуществом &lt;12&gt;.</w:t>
      </w:r>
      <w:proofErr w:type="gramEnd"/>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lastRenderedPageBreak/>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&lt;12&gt; </w:t>
      </w:r>
      <w:hyperlink r:id="rId50" w:history="1">
        <w:r w:rsidRPr="00D31A14">
          <w:rPr>
            <w:rFonts w:ascii="Times New Roman" w:hAnsi="Times New Roman" w:cs="Times New Roman"/>
            <w:color w:val="0000FF"/>
            <w:sz w:val="28"/>
            <w:szCs w:val="28"/>
          </w:rPr>
          <w:t>Пункт 7</w:t>
        </w:r>
      </w:hyperlink>
      <w:r w:rsidRPr="00D31A14">
        <w:rPr>
          <w:rFonts w:ascii="Times New Roman" w:hAnsi="Times New Roman" w:cs="Times New Roman"/>
          <w:sz w:val="28"/>
          <w:szCs w:val="28"/>
        </w:rPr>
        <w:t xml:space="preserve"> СГС "Основные средства".</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Необменные операции - операции, в ходе которых субъект учета получает (передает) активы без непосредственного предоставления (получения) в обмен активов, сопоставимых по денежной величине (денежным эквивалентам). К необменным операциям относятся операции по передаче (получению) активов безвозмездно (без взимания платы) или по незначимым ценам по отношению к рыночной цене обменной операции с подобными активами &lt;13&gt;.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&lt;13&gt; </w:t>
      </w:r>
      <w:hyperlink r:id="rId51" w:history="1">
        <w:r w:rsidRPr="00D31A14">
          <w:rPr>
            <w:rFonts w:ascii="Times New Roman" w:hAnsi="Times New Roman" w:cs="Times New Roman"/>
            <w:color w:val="0000FF"/>
            <w:sz w:val="28"/>
            <w:szCs w:val="28"/>
          </w:rPr>
          <w:t>Пункт 7</w:t>
        </w:r>
      </w:hyperlink>
      <w:r w:rsidRPr="00D31A14">
        <w:rPr>
          <w:rFonts w:ascii="Times New Roman" w:hAnsi="Times New Roman" w:cs="Times New Roman"/>
          <w:sz w:val="28"/>
          <w:szCs w:val="28"/>
        </w:rPr>
        <w:t xml:space="preserve"> СГС "Основные средства".</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Следовательно, приобретение в рамках договора купли-продажи компьютерного оборудования или безвозмездное получение учебной литературы для библиотечного фонда по договору пожертвования одинаково следует классифицировать как операция со связанными сторонами, если отношения между субъектом отчетности и контрагентом соответствуют критериям признания их связанными сторонами.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К видам операций со связанными сторонами относятся:</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а) безвозмездное перечисление (передача) активов;</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б) предоставление (получение) кредитов, займов, ссуд;</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в) реализация товаров, выполнение работ, оказание услуг;</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г) операции с иным государственным (муниципальным) имуществом;</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д) прочие операции.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Порядок ведение указанных операций на счетах планов счетов предусмотрен:</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для казенных учреждений, органов власти - </w:t>
      </w:r>
      <w:hyperlink r:id="rId52" w:history="1">
        <w:r w:rsidRPr="00D31A14">
          <w:rPr>
            <w:rFonts w:ascii="Times New Roman" w:hAnsi="Times New Roman" w:cs="Times New Roman"/>
            <w:color w:val="0000FF"/>
            <w:sz w:val="28"/>
            <w:szCs w:val="28"/>
          </w:rPr>
          <w:t>Инструкцией</w:t>
        </w:r>
      </w:hyperlink>
      <w:r w:rsidRPr="00D31A14">
        <w:rPr>
          <w:rFonts w:ascii="Times New Roman" w:hAnsi="Times New Roman" w:cs="Times New Roman"/>
          <w:sz w:val="28"/>
          <w:szCs w:val="28"/>
        </w:rPr>
        <w:t xml:space="preserve"> N 162н;</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для бюджетных учреждений - </w:t>
      </w:r>
      <w:hyperlink r:id="rId53" w:history="1">
        <w:r w:rsidRPr="00D31A14">
          <w:rPr>
            <w:rFonts w:ascii="Times New Roman" w:hAnsi="Times New Roman" w:cs="Times New Roman"/>
            <w:color w:val="0000FF"/>
            <w:sz w:val="28"/>
            <w:szCs w:val="28"/>
          </w:rPr>
          <w:t>Инструкцией</w:t>
        </w:r>
      </w:hyperlink>
      <w:r w:rsidRPr="00D31A14">
        <w:rPr>
          <w:rFonts w:ascii="Times New Roman" w:hAnsi="Times New Roman" w:cs="Times New Roman"/>
          <w:sz w:val="28"/>
          <w:szCs w:val="28"/>
        </w:rPr>
        <w:t xml:space="preserve"> N 174н;</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для автономных учреждений - </w:t>
      </w:r>
      <w:hyperlink r:id="rId54" w:history="1">
        <w:r w:rsidRPr="00D31A14">
          <w:rPr>
            <w:rFonts w:ascii="Times New Roman" w:hAnsi="Times New Roman" w:cs="Times New Roman"/>
            <w:color w:val="0000FF"/>
            <w:sz w:val="28"/>
            <w:szCs w:val="28"/>
          </w:rPr>
          <w:t>Инструкцией</w:t>
        </w:r>
      </w:hyperlink>
      <w:r w:rsidRPr="00D31A14">
        <w:rPr>
          <w:rFonts w:ascii="Times New Roman" w:hAnsi="Times New Roman" w:cs="Times New Roman"/>
          <w:sz w:val="28"/>
          <w:szCs w:val="28"/>
        </w:rPr>
        <w:t xml:space="preserve"> N 183н.</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Например, учет операций по безвозмездной передаче нефинансовых активов между связанными сторонами осуществляется по дебету соответствующих счетов аналитического учета счетов 040120240 "Расходы на безвозмездные перечисления текущего характера организациям", 040120250 "Расходы на безвозмездные перечисления бюджетам", 040120280 </w:t>
      </w:r>
      <w:r w:rsidRPr="00D31A14">
        <w:rPr>
          <w:rFonts w:ascii="Times New Roman" w:hAnsi="Times New Roman" w:cs="Times New Roman"/>
          <w:sz w:val="28"/>
          <w:szCs w:val="28"/>
        </w:rPr>
        <w:lastRenderedPageBreak/>
        <w:t xml:space="preserve">"Расходы на безвозмездные перечисления капитального характера организациям" в корреспонденции </w:t>
      </w:r>
      <w:proofErr w:type="gramStart"/>
      <w:r w:rsidRPr="00D31A14">
        <w:rPr>
          <w:rFonts w:ascii="Times New Roman" w:hAnsi="Times New Roman" w:cs="Times New Roman"/>
          <w:sz w:val="28"/>
          <w:szCs w:val="28"/>
        </w:rPr>
        <w:t>со</w:t>
      </w:r>
      <w:proofErr w:type="gramEnd"/>
      <w:r w:rsidRPr="00D31A14">
        <w:rPr>
          <w:rFonts w:ascii="Times New Roman" w:hAnsi="Times New Roman" w:cs="Times New Roman"/>
          <w:sz w:val="28"/>
          <w:szCs w:val="28"/>
        </w:rPr>
        <w:t xml:space="preserve"> соответствующими счетами учета нефинансовых активов. Учет расчетов по предоставленным кредитам (займам, ссудам), по процентам, штрафам и пеням, начисленным в соответствии с условиями предоставления кредитов (займов, ссуд) осуществляется на соответствующих счетах аналитического учета счета 020700000 "Расчеты по кредитам, займам (ссудам)".</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Обращаем внимание, что перечень видов операций со связанными сторонами является открытым.</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Title"/>
        <w:jc w:val="center"/>
        <w:outlineLvl w:val="1"/>
        <w:rPr>
          <w:rFonts w:ascii="Times New Roman" w:hAnsi="Times New Roman" w:cs="Times New Roman"/>
          <w:sz w:val="28"/>
          <w:szCs w:val="28"/>
        </w:rPr>
      </w:pPr>
      <w:r w:rsidRPr="00D31A14">
        <w:rPr>
          <w:rFonts w:ascii="Times New Roman" w:hAnsi="Times New Roman" w:cs="Times New Roman"/>
          <w:sz w:val="28"/>
          <w:szCs w:val="28"/>
        </w:rPr>
        <w:t xml:space="preserve">4. Раскрытие информации о связанных сторонах </w:t>
      </w:r>
      <w:proofErr w:type="gramStart"/>
      <w:r w:rsidRPr="00D31A14">
        <w:rPr>
          <w:rFonts w:ascii="Times New Roman" w:hAnsi="Times New Roman" w:cs="Times New Roman"/>
          <w:sz w:val="28"/>
          <w:szCs w:val="28"/>
        </w:rPr>
        <w:t>в</w:t>
      </w:r>
      <w:proofErr w:type="gramEnd"/>
      <w:r w:rsidRPr="00D31A14">
        <w:rPr>
          <w:rFonts w:ascii="Times New Roman" w:hAnsi="Times New Roman" w:cs="Times New Roman"/>
          <w:sz w:val="28"/>
          <w:szCs w:val="28"/>
        </w:rPr>
        <w:t xml:space="preserve"> бюджетной</w:t>
      </w:r>
    </w:p>
    <w:p w:rsidR="00D31A14" w:rsidRPr="00D31A14" w:rsidRDefault="00D31A14">
      <w:pPr>
        <w:pStyle w:val="ConsPlusTitle"/>
        <w:jc w:val="center"/>
        <w:rPr>
          <w:rFonts w:ascii="Times New Roman" w:hAnsi="Times New Roman" w:cs="Times New Roman"/>
          <w:sz w:val="28"/>
          <w:szCs w:val="28"/>
        </w:rPr>
      </w:pPr>
      <w:r w:rsidRPr="00D31A14">
        <w:rPr>
          <w:rFonts w:ascii="Times New Roman" w:hAnsi="Times New Roman" w:cs="Times New Roman"/>
          <w:sz w:val="28"/>
          <w:szCs w:val="28"/>
        </w:rPr>
        <w:t>(бухгалтерской) отчетности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Согласно </w:t>
      </w:r>
      <w:hyperlink r:id="rId55" w:history="1">
        <w:r w:rsidRPr="00D31A14">
          <w:rPr>
            <w:rFonts w:ascii="Times New Roman" w:hAnsi="Times New Roman" w:cs="Times New Roman"/>
            <w:color w:val="0000FF"/>
            <w:sz w:val="28"/>
            <w:szCs w:val="28"/>
          </w:rPr>
          <w:t>пунктам 9</w:t>
        </w:r>
      </w:hyperlink>
      <w:r w:rsidRPr="00D31A14">
        <w:rPr>
          <w:rFonts w:ascii="Times New Roman" w:hAnsi="Times New Roman" w:cs="Times New Roman"/>
          <w:sz w:val="28"/>
          <w:szCs w:val="28"/>
        </w:rPr>
        <w:t xml:space="preserve"> и </w:t>
      </w:r>
      <w:hyperlink r:id="rId56" w:history="1">
        <w:r w:rsidRPr="00D31A14">
          <w:rPr>
            <w:rFonts w:ascii="Times New Roman" w:hAnsi="Times New Roman" w:cs="Times New Roman"/>
            <w:color w:val="0000FF"/>
            <w:sz w:val="28"/>
            <w:szCs w:val="28"/>
          </w:rPr>
          <w:t>10</w:t>
        </w:r>
      </w:hyperlink>
      <w:r w:rsidRPr="00D31A14">
        <w:rPr>
          <w:rFonts w:ascii="Times New Roman" w:hAnsi="Times New Roman" w:cs="Times New Roman"/>
          <w:sz w:val="28"/>
          <w:szCs w:val="28"/>
        </w:rPr>
        <w:t xml:space="preserve"> СГС "Информация о связанных сторонах" раскрытие информации о связанных сторонах в годовой бюджетной (бухгалтерской) отчетности осуществляется в отношении: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1) количества связанных сторон, при этом доля участия субъекта отчетности в капитале (имуществе) связанной стороны составляет более 50 процентов общего количества голосующих акций (долей, паев, вкладов);</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2) операций со связанными сторонами, произведенных в отчетном периоде на условиях, отличающихся от обычных условий совершения субъектом отчетности аналогичных операций с лицами, которые не являются его связанными сторонами.</w:t>
      </w:r>
    </w:p>
    <w:p w:rsidR="00D31A14" w:rsidRPr="00D31A14" w:rsidRDefault="00D31A14">
      <w:pPr>
        <w:pStyle w:val="ConsPlusNormal"/>
        <w:spacing w:before="220"/>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Не подлежит раскрытию в годовой бюджетной (бухгалтерской) отчетности) следующая информация:</w:t>
      </w:r>
      <w:proofErr w:type="gramEnd"/>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1) перечень (состав) связанных сторон;</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2) количество связанных сторон, если связанной стороной является государственное (муниципальное) унитарное предприятие или государственное (муниципальное) учреждение;</w:t>
      </w:r>
    </w:p>
    <w:p w:rsidR="00D31A14" w:rsidRPr="00D31A14" w:rsidRDefault="00D31A14">
      <w:pPr>
        <w:pStyle w:val="ConsPlusNormal"/>
        <w:spacing w:before="220"/>
        <w:ind w:firstLine="540"/>
        <w:jc w:val="both"/>
        <w:rPr>
          <w:rFonts w:ascii="Times New Roman" w:hAnsi="Times New Roman" w:cs="Times New Roman"/>
          <w:sz w:val="28"/>
          <w:szCs w:val="28"/>
        </w:rPr>
      </w:pPr>
      <w:proofErr w:type="gramStart"/>
      <w:r w:rsidRPr="00D31A14">
        <w:rPr>
          <w:rFonts w:ascii="Times New Roman" w:hAnsi="Times New Roman" w:cs="Times New Roman"/>
          <w:sz w:val="28"/>
          <w:szCs w:val="28"/>
        </w:rPr>
        <w:t>3) информация по операциям, связанным с выполнением субъектом отчетности возложенных на него полномочий и (или) функций, если связанной стороной субъекта отчетности является организация бюджетной сферы (например, операция по передаче недвижимого имущества на основании акта приема-передачи объекта в безвозмездное пользование учреждению для реализации его функций от иной организации бюджетной сферы, уполномоченной на управление имущественным комплексом, его содержание и учет);</w:t>
      </w:r>
      <w:proofErr w:type="gramEnd"/>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4) информация по операциям со связанными сторонами, если условия совершения операций не отличались от обычных условий совершения </w:t>
      </w:r>
      <w:r w:rsidRPr="00D31A14">
        <w:rPr>
          <w:rFonts w:ascii="Times New Roman" w:hAnsi="Times New Roman" w:cs="Times New Roman"/>
          <w:sz w:val="28"/>
          <w:szCs w:val="28"/>
        </w:rPr>
        <w:lastRenderedPageBreak/>
        <w:t>субъектом отчетности аналогичных операций с лицами, которые не являются его связанными сторонами.</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Таким образом, субъекту отчетности после определения (уточнения) полного перечня связанных сторон и операций с ними подлежит раскрыть в бюджетной (бухгалтерской) отчетности только ту информацию, которая соответствует критериям, установленным </w:t>
      </w:r>
      <w:hyperlink r:id="rId57" w:history="1">
        <w:r w:rsidRPr="00D31A14">
          <w:rPr>
            <w:rFonts w:ascii="Times New Roman" w:hAnsi="Times New Roman" w:cs="Times New Roman"/>
            <w:color w:val="0000FF"/>
            <w:sz w:val="28"/>
            <w:szCs w:val="28"/>
          </w:rPr>
          <w:t>СГС</w:t>
        </w:r>
      </w:hyperlink>
      <w:r w:rsidRPr="00D31A14">
        <w:rPr>
          <w:rFonts w:ascii="Times New Roman" w:hAnsi="Times New Roman" w:cs="Times New Roman"/>
          <w:sz w:val="28"/>
          <w:szCs w:val="28"/>
        </w:rPr>
        <w:t xml:space="preserve"> "Информация о связанных сторонах".</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 xml:space="preserve">Состав информации о связанных сторонах и об операциях между ними, подлежащей раскрытию в годовой бюджетной (бухгалтерской) отчетности, приведен в </w:t>
      </w:r>
      <w:hyperlink r:id="rId58" w:history="1">
        <w:r w:rsidRPr="00D31A14">
          <w:rPr>
            <w:rFonts w:ascii="Times New Roman" w:hAnsi="Times New Roman" w:cs="Times New Roman"/>
            <w:color w:val="0000FF"/>
            <w:sz w:val="28"/>
            <w:szCs w:val="28"/>
          </w:rPr>
          <w:t>пункте 11</w:t>
        </w:r>
      </w:hyperlink>
      <w:r w:rsidRPr="00D31A14">
        <w:rPr>
          <w:rFonts w:ascii="Times New Roman" w:hAnsi="Times New Roman" w:cs="Times New Roman"/>
          <w:sz w:val="28"/>
          <w:szCs w:val="28"/>
        </w:rPr>
        <w:t xml:space="preserve"> СГС "Информация о связанных сторонах".</w:t>
      </w:r>
    </w:p>
    <w:p w:rsidR="00D31A14" w:rsidRPr="00D31A14" w:rsidRDefault="00D31A14">
      <w:pPr>
        <w:pStyle w:val="ConsPlusNormal"/>
        <w:spacing w:before="220"/>
        <w:ind w:firstLine="540"/>
        <w:jc w:val="both"/>
        <w:rPr>
          <w:rFonts w:ascii="Times New Roman" w:hAnsi="Times New Roman" w:cs="Times New Roman"/>
          <w:sz w:val="28"/>
          <w:szCs w:val="28"/>
        </w:rPr>
      </w:pPr>
      <w:r w:rsidRPr="00D31A14">
        <w:rPr>
          <w:rFonts w:ascii="Times New Roman" w:hAnsi="Times New Roman" w:cs="Times New Roman"/>
          <w:sz w:val="28"/>
          <w:szCs w:val="28"/>
        </w:rPr>
        <w:t>Информация раскрывается в агрегированном виде, если иное не определено нормативными правовыми актами, регулирующими ведение учета и составление отчетности, требованиями субъекта консолидированной отчетности, потребностями внешних пользователей бухгалтерской (финансовой) отчетности.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jc w:val="center"/>
        <w:outlineLvl w:val="2"/>
        <w:rPr>
          <w:rFonts w:ascii="Times New Roman" w:hAnsi="Times New Roman" w:cs="Times New Roman"/>
          <w:sz w:val="28"/>
          <w:szCs w:val="28"/>
        </w:rPr>
      </w:pPr>
      <w:r w:rsidRPr="00D31A14">
        <w:rPr>
          <w:rFonts w:ascii="Times New Roman" w:hAnsi="Times New Roman" w:cs="Times New Roman"/>
          <w:sz w:val="28"/>
          <w:szCs w:val="28"/>
        </w:rPr>
        <w:t>Примерная форма раскрытия информации</w:t>
      </w:r>
    </w:p>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о связанных сторонах и об операциях со связанными сторонами</w:t>
      </w:r>
    </w:p>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в годовой бюджетной (бухгалтерской) отчетности</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rPr>
          <w:rFonts w:ascii="Times New Roman" w:hAnsi="Times New Roman" w:cs="Times New Roman"/>
          <w:sz w:val="28"/>
          <w:szCs w:val="28"/>
        </w:rPr>
        <w:sectPr w:rsidR="00D31A14" w:rsidRPr="00D31A14" w:rsidSect="00FF0E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850"/>
        <w:gridCol w:w="737"/>
        <w:gridCol w:w="1134"/>
        <w:gridCol w:w="1361"/>
        <w:gridCol w:w="1134"/>
        <w:gridCol w:w="1134"/>
        <w:gridCol w:w="964"/>
        <w:gridCol w:w="1134"/>
        <w:gridCol w:w="1247"/>
        <w:gridCol w:w="1134"/>
      </w:tblGrid>
      <w:tr w:rsidR="00D31A14" w:rsidRPr="00D31A14">
        <w:tc>
          <w:tcPr>
            <w:tcW w:w="605" w:type="dxa"/>
            <w:vMerge w:val="restart"/>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lastRenderedPageBreak/>
              <w:t xml:space="preserve">N </w:t>
            </w:r>
            <w:proofErr w:type="gramStart"/>
            <w:r w:rsidRPr="00D31A14">
              <w:rPr>
                <w:rFonts w:ascii="Times New Roman" w:hAnsi="Times New Roman" w:cs="Times New Roman"/>
                <w:sz w:val="28"/>
                <w:szCs w:val="28"/>
              </w:rPr>
              <w:t>п</w:t>
            </w:r>
            <w:proofErr w:type="gramEnd"/>
            <w:r w:rsidRPr="00D31A14">
              <w:rPr>
                <w:rFonts w:ascii="Times New Roman" w:hAnsi="Times New Roman" w:cs="Times New Roman"/>
                <w:sz w:val="28"/>
                <w:szCs w:val="28"/>
              </w:rPr>
              <w:t>/п</w:t>
            </w:r>
          </w:p>
        </w:tc>
        <w:tc>
          <w:tcPr>
            <w:tcW w:w="850" w:type="dxa"/>
            <w:vMerge w:val="restart"/>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 xml:space="preserve">Тип организации </w:t>
            </w:r>
            <w:hyperlink w:anchor="P255" w:history="1">
              <w:r w:rsidRPr="00D31A14">
                <w:rPr>
                  <w:rFonts w:ascii="Times New Roman" w:hAnsi="Times New Roman" w:cs="Times New Roman"/>
                  <w:color w:val="0000FF"/>
                  <w:sz w:val="28"/>
                  <w:szCs w:val="28"/>
                </w:rPr>
                <w:t>&lt;14&gt;</w:t>
              </w:r>
            </w:hyperlink>
          </w:p>
        </w:tc>
        <w:tc>
          <w:tcPr>
            <w:tcW w:w="737" w:type="dxa"/>
            <w:vMerge w:val="restart"/>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Количество, ед.</w:t>
            </w:r>
          </w:p>
        </w:tc>
        <w:tc>
          <w:tcPr>
            <w:tcW w:w="1134" w:type="dxa"/>
            <w:vMerge w:val="restart"/>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 xml:space="preserve">Характер отношений </w:t>
            </w:r>
            <w:hyperlink w:anchor="P256" w:history="1">
              <w:r w:rsidRPr="00D31A14">
                <w:rPr>
                  <w:rFonts w:ascii="Times New Roman" w:hAnsi="Times New Roman" w:cs="Times New Roman"/>
                  <w:color w:val="0000FF"/>
                  <w:sz w:val="28"/>
                  <w:szCs w:val="28"/>
                </w:rPr>
                <w:t>&lt;15&gt;</w:t>
              </w:r>
            </w:hyperlink>
          </w:p>
        </w:tc>
        <w:tc>
          <w:tcPr>
            <w:tcW w:w="1361" w:type="dxa"/>
            <w:vMerge w:val="restart"/>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 xml:space="preserve">Виды операций со связанными сторонами, осуществленных в отчетном периоде </w:t>
            </w:r>
            <w:hyperlink w:anchor="P257" w:history="1">
              <w:r w:rsidRPr="00D31A14">
                <w:rPr>
                  <w:rFonts w:ascii="Times New Roman" w:hAnsi="Times New Roman" w:cs="Times New Roman"/>
                  <w:color w:val="0000FF"/>
                  <w:sz w:val="28"/>
                  <w:szCs w:val="28"/>
                </w:rPr>
                <w:t>&lt;16&gt;</w:t>
              </w:r>
            </w:hyperlink>
          </w:p>
        </w:tc>
        <w:tc>
          <w:tcPr>
            <w:tcW w:w="2268" w:type="dxa"/>
            <w:gridSpan w:val="2"/>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 xml:space="preserve">Условия сделок со связанными сторонами </w:t>
            </w:r>
            <w:hyperlink w:anchor="P258" w:history="1">
              <w:r w:rsidRPr="00D31A14">
                <w:rPr>
                  <w:rFonts w:ascii="Times New Roman" w:hAnsi="Times New Roman" w:cs="Times New Roman"/>
                  <w:color w:val="0000FF"/>
                  <w:sz w:val="28"/>
                  <w:szCs w:val="28"/>
                </w:rPr>
                <w:t>&lt;17&gt;</w:t>
              </w:r>
            </w:hyperlink>
          </w:p>
        </w:tc>
        <w:tc>
          <w:tcPr>
            <w:tcW w:w="4479" w:type="dxa"/>
            <w:gridSpan w:val="4"/>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Объем операций со связанными сторонами, руб.</w:t>
            </w:r>
          </w:p>
        </w:tc>
      </w:tr>
      <w:tr w:rsidR="00D31A14" w:rsidRPr="00D31A14">
        <w:tc>
          <w:tcPr>
            <w:tcW w:w="605" w:type="dxa"/>
            <w:vMerge/>
          </w:tcPr>
          <w:p w:rsidR="00D31A14" w:rsidRPr="00D31A14" w:rsidRDefault="00D31A14">
            <w:pPr>
              <w:spacing w:after="1" w:line="0" w:lineRule="atLeast"/>
              <w:rPr>
                <w:rFonts w:ascii="Times New Roman" w:hAnsi="Times New Roman" w:cs="Times New Roman"/>
                <w:sz w:val="28"/>
                <w:szCs w:val="28"/>
              </w:rPr>
            </w:pPr>
          </w:p>
        </w:tc>
        <w:tc>
          <w:tcPr>
            <w:tcW w:w="850" w:type="dxa"/>
            <w:vMerge/>
          </w:tcPr>
          <w:p w:rsidR="00D31A14" w:rsidRPr="00D31A14" w:rsidRDefault="00D31A14">
            <w:pPr>
              <w:spacing w:after="1" w:line="0" w:lineRule="atLeast"/>
              <w:rPr>
                <w:rFonts w:ascii="Times New Roman" w:hAnsi="Times New Roman" w:cs="Times New Roman"/>
                <w:sz w:val="28"/>
                <w:szCs w:val="28"/>
              </w:rPr>
            </w:pPr>
          </w:p>
        </w:tc>
        <w:tc>
          <w:tcPr>
            <w:tcW w:w="737" w:type="dxa"/>
            <w:vMerge/>
          </w:tcPr>
          <w:p w:rsidR="00D31A14" w:rsidRPr="00D31A14" w:rsidRDefault="00D31A14">
            <w:pPr>
              <w:spacing w:after="1" w:line="0" w:lineRule="atLeast"/>
              <w:rPr>
                <w:rFonts w:ascii="Times New Roman" w:hAnsi="Times New Roman" w:cs="Times New Roman"/>
                <w:sz w:val="28"/>
                <w:szCs w:val="28"/>
              </w:rPr>
            </w:pPr>
          </w:p>
        </w:tc>
        <w:tc>
          <w:tcPr>
            <w:tcW w:w="1134" w:type="dxa"/>
            <w:vMerge/>
          </w:tcPr>
          <w:p w:rsidR="00D31A14" w:rsidRPr="00D31A14" w:rsidRDefault="00D31A14">
            <w:pPr>
              <w:spacing w:after="1" w:line="0" w:lineRule="atLeast"/>
              <w:rPr>
                <w:rFonts w:ascii="Times New Roman" w:hAnsi="Times New Roman" w:cs="Times New Roman"/>
                <w:sz w:val="28"/>
                <w:szCs w:val="28"/>
              </w:rPr>
            </w:pPr>
          </w:p>
        </w:tc>
        <w:tc>
          <w:tcPr>
            <w:tcW w:w="1361" w:type="dxa"/>
            <w:vMerge/>
          </w:tcPr>
          <w:p w:rsidR="00D31A14" w:rsidRPr="00D31A14" w:rsidRDefault="00D31A14">
            <w:pPr>
              <w:spacing w:after="1" w:line="0" w:lineRule="atLeast"/>
              <w:rPr>
                <w:rFonts w:ascii="Times New Roman" w:hAnsi="Times New Roman" w:cs="Times New Roman"/>
                <w:sz w:val="28"/>
                <w:szCs w:val="28"/>
              </w:rPr>
            </w:pPr>
          </w:p>
        </w:tc>
        <w:tc>
          <w:tcPr>
            <w:tcW w:w="1134"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Условия сделок, форма расчетов, сроки завершения расчетов</w:t>
            </w:r>
          </w:p>
        </w:tc>
        <w:tc>
          <w:tcPr>
            <w:tcW w:w="1134"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Отличия от обычных условий совершения сделки</w:t>
            </w:r>
          </w:p>
        </w:tc>
        <w:tc>
          <w:tcPr>
            <w:tcW w:w="964"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Общий объем операций за отчетный период</w:t>
            </w:r>
          </w:p>
        </w:tc>
        <w:tc>
          <w:tcPr>
            <w:tcW w:w="1134"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Объем незавершенных расчетов на конец отчетного периода</w:t>
            </w:r>
          </w:p>
        </w:tc>
        <w:tc>
          <w:tcPr>
            <w:tcW w:w="1247"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Резерв по сомнительной задолженности на конец отчетного периода</w:t>
            </w:r>
          </w:p>
        </w:tc>
        <w:tc>
          <w:tcPr>
            <w:tcW w:w="1134" w:type="dxa"/>
          </w:tcPr>
          <w:p w:rsidR="00D31A14" w:rsidRPr="00D31A14" w:rsidRDefault="00D31A14">
            <w:pPr>
              <w:pStyle w:val="ConsPlusNormal"/>
              <w:jc w:val="center"/>
              <w:rPr>
                <w:rFonts w:ascii="Times New Roman" w:hAnsi="Times New Roman" w:cs="Times New Roman"/>
                <w:sz w:val="28"/>
                <w:szCs w:val="28"/>
              </w:rPr>
            </w:pPr>
            <w:r w:rsidRPr="00D31A14">
              <w:rPr>
                <w:rFonts w:ascii="Times New Roman" w:hAnsi="Times New Roman" w:cs="Times New Roman"/>
                <w:sz w:val="28"/>
                <w:szCs w:val="28"/>
              </w:rPr>
              <w:t>Списанная дебиторская задолженность за отчетный период</w:t>
            </w:r>
          </w:p>
        </w:tc>
      </w:tr>
      <w:tr w:rsidR="00D31A14" w:rsidRPr="00D31A14">
        <w:tc>
          <w:tcPr>
            <w:tcW w:w="605" w:type="dxa"/>
          </w:tcPr>
          <w:p w:rsidR="00D31A14" w:rsidRPr="00D31A14" w:rsidRDefault="00D31A14">
            <w:pPr>
              <w:pStyle w:val="ConsPlusNormal"/>
              <w:rPr>
                <w:rFonts w:ascii="Times New Roman" w:hAnsi="Times New Roman" w:cs="Times New Roman"/>
                <w:sz w:val="28"/>
                <w:szCs w:val="28"/>
              </w:rPr>
            </w:pPr>
          </w:p>
        </w:tc>
        <w:tc>
          <w:tcPr>
            <w:tcW w:w="850" w:type="dxa"/>
          </w:tcPr>
          <w:p w:rsidR="00D31A14" w:rsidRPr="00D31A14" w:rsidRDefault="00D31A14">
            <w:pPr>
              <w:pStyle w:val="ConsPlusNormal"/>
              <w:rPr>
                <w:rFonts w:ascii="Times New Roman" w:hAnsi="Times New Roman" w:cs="Times New Roman"/>
                <w:sz w:val="28"/>
                <w:szCs w:val="28"/>
              </w:rPr>
            </w:pPr>
          </w:p>
        </w:tc>
        <w:tc>
          <w:tcPr>
            <w:tcW w:w="737"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1361"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964"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1247"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r>
      <w:tr w:rsidR="00D31A14" w:rsidRPr="00D31A14">
        <w:tc>
          <w:tcPr>
            <w:tcW w:w="605" w:type="dxa"/>
          </w:tcPr>
          <w:p w:rsidR="00D31A14" w:rsidRPr="00D31A14" w:rsidRDefault="00D31A14">
            <w:pPr>
              <w:pStyle w:val="ConsPlusNormal"/>
              <w:rPr>
                <w:rFonts w:ascii="Times New Roman" w:hAnsi="Times New Roman" w:cs="Times New Roman"/>
                <w:sz w:val="28"/>
                <w:szCs w:val="28"/>
              </w:rPr>
            </w:pPr>
          </w:p>
        </w:tc>
        <w:tc>
          <w:tcPr>
            <w:tcW w:w="850" w:type="dxa"/>
          </w:tcPr>
          <w:p w:rsidR="00D31A14" w:rsidRPr="00D31A14" w:rsidRDefault="00D31A14">
            <w:pPr>
              <w:pStyle w:val="ConsPlusNormal"/>
              <w:rPr>
                <w:rFonts w:ascii="Times New Roman" w:hAnsi="Times New Roman" w:cs="Times New Roman"/>
                <w:sz w:val="28"/>
                <w:szCs w:val="28"/>
              </w:rPr>
            </w:pPr>
          </w:p>
        </w:tc>
        <w:tc>
          <w:tcPr>
            <w:tcW w:w="737"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1361"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964"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1247"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r>
      <w:tr w:rsidR="00D31A14" w:rsidRPr="00D31A14">
        <w:tc>
          <w:tcPr>
            <w:tcW w:w="605" w:type="dxa"/>
          </w:tcPr>
          <w:p w:rsidR="00D31A14" w:rsidRPr="00D31A14" w:rsidRDefault="00D31A14">
            <w:pPr>
              <w:pStyle w:val="ConsPlusNormal"/>
              <w:rPr>
                <w:rFonts w:ascii="Times New Roman" w:hAnsi="Times New Roman" w:cs="Times New Roman"/>
                <w:sz w:val="28"/>
                <w:szCs w:val="28"/>
              </w:rPr>
            </w:pPr>
          </w:p>
        </w:tc>
        <w:tc>
          <w:tcPr>
            <w:tcW w:w="850" w:type="dxa"/>
          </w:tcPr>
          <w:p w:rsidR="00D31A14" w:rsidRPr="00D31A14" w:rsidRDefault="00D31A14">
            <w:pPr>
              <w:pStyle w:val="ConsPlusNormal"/>
              <w:rPr>
                <w:rFonts w:ascii="Times New Roman" w:hAnsi="Times New Roman" w:cs="Times New Roman"/>
                <w:sz w:val="28"/>
                <w:szCs w:val="28"/>
              </w:rPr>
            </w:pPr>
          </w:p>
        </w:tc>
        <w:tc>
          <w:tcPr>
            <w:tcW w:w="737"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1361"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964"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c>
          <w:tcPr>
            <w:tcW w:w="1247" w:type="dxa"/>
          </w:tcPr>
          <w:p w:rsidR="00D31A14" w:rsidRPr="00D31A14" w:rsidRDefault="00D31A14">
            <w:pPr>
              <w:pStyle w:val="ConsPlusNormal"/>
              <w:rPr>
                <w:rFonts w:ascii="Times New Roman" w:hAnsi="Times New Roman" w:cs="Times New Roman"/>
                <w:sz w:val="28"/>
                <w:szCs w:val="28"/>
              </w:rPr>
            </w:pPr>
          </w:p>
        </w:tc>
        <w:tc>
          <w:tcPr>
            <w:tcW w:w="1134" w:type="dxa"/>
          </w:tcPr>
          <w:p w:rsidR="00D31A14" w:rsidRPr="00D31A14" w:rsidRDefault="00D31A14">
            <w:pPr>
              <w:pStyle w:val="ConsPlusNormal"/>
              <w:rPr>
                <w:rFonts w:ascii="Times New Roman" w:hAnsi="Times New Roman" w:cs="Times New Roman"/>
                <w:sz w:val="28"/>
                <w:szCs w:val="28"/>
              </w:rPr>
            </w:pPr>
          </w:p>
        </w:tc>
      </w:tr>
    </w:tbl>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ind w:firstLine="540"/>
        <w:jc w:val="both"/>
        <w:rPr>
          <w:rFonts w:ascii="Times New Roman" w:hAnsi="Times New Roman" w:cs="Times New Roman"/>
          <w:sz w:val="28"/>
          <w:szCs w:val="28"/>
        </w:rPr>
      </w:pPr>
      <w:r w:rsidRPr="00D31A14">
        <w:rPr>
          <w:rFonts w:ascii="Times New Roman" w:hAnsi="Times New Roman" w:cs="Times New Roman"/>
          <w:sz w:val="28"/>
          <w:szCs w:val="28"/>
        </w:rPr>
        <w:t>--------------------------------</w:t>
      </w:r>
    </w:p>
    <w:p w:rsidR="00D31A14" w:rsidRPr="00D31A14" w:rsidRDefault="00D31A14">
      <w:pPr>
        <w:pStyle w:val="ConsPlusNormal"/>
        <w:spacing w:before="220"/>
        <w:ind w:firstLine="540"/>
        <w:jc w:val="both"/>
        <w:rPr>
          <w:rFonts w:ascii="Times New Roman" w:hAnsi="Times New Roman" w:cs="Times New Roman"/>
          <w:sz w:val="28"/>
          <w:szCs w:val="28"/>
        </w:rPr>
      </w:pPr>
      <w:bookmarkStart w:id="2" w:name="P255"/>
      <w:bookmarkEnd w:id="2"/>
      <w:r w:rsidRPr="00D31A14">
        <w:rPr>
          <w:rFonts w:ascii="Times New Roman" w:hAnsi="Times New Roman" w:cs="Times New Roman"/>
          <w:sz w:val="28"/>
          <w:szCs w:val="28"/>
        </w:rPr>
        <w:t>&lt;14</w:t>
      </w:r>
      <w:proofErr w:type="gramStart"/>
      <w:r w:rsidRPr="00D31A14">
        <w:rPr>
          <w:rFonts w:ascii="Times New Roman" w:hAnsi="Times New Roman" w:cs="Times New Roman"/>
          <w:sz w:val="28"/>
          <w:szCs w:val="28"/>
        </w:rPr>
        <w:t>&gt; В</w:t>
      </w:r>
      <w:proofErr w:type="gramEnd"/>
      <w:r w:rsidRPr="00D31A14">
        <w:rPr>
          <w:rFonts w:ascii="Times New Roman" w:hAnsi="Times New Roman" w:cs="Times New Roman"/>
          <w:sz w:val="28"/>
          <w:szCs w:val="28"/>
        </w:rPr>
        <w:t xml:space="preserve"> качестве типа организации указываются классификация групп организаций, приведенная в </w:t>
      </w:r>
      <w:hyperlink r:id="rId59" w:history="1">
        <w:r w:rsidRPr="00D31A14">
          <w:rPr>
            <w:rFonts w:ascii="Times New Roman" w:hAnsi="Times New Roman" w:cs="Times New Roman"/>
            <w:color w:val="0000FF"/>
            <w:sz w:val="28"/>
            <w:szCs w:val="28"/>
          </w:rPr>
          <w:t>пункте 9</w:t>
        </w:r>
      </w:hyperlink>
      <w:r w:rsidRPr="00D31A14">
        <w:rPr>
          <w:rFonts w:ascii="Times New Roman" w:hAnsi="Times New Roman" w:cs="Times New Roman"/>
          <w:sz w:val="28"/>
          <w:szCs w:val="28"/>
        </w:rPr>
        <w:t xml:space="preserve"> СГС "Информация о связанных сторонах".</w:t>
      </w:r>
    </w:p>
    <w:p w:rsidR="00D31A14" w:rsidRPr="00D31A14" w:rsidRDefault="00D31A14">
      <w:pPr>
        <w:pStyle w:val="ConsPlusNormal"/>
        <w:spacing w:before="220"/>
        <w:ind w:firstLine="540"/>
        <w:jc w:val="both"/>
        <w:rPr>
          <w:rFonts w:ascii="Times New Roman" w:hAnsi="Times New Roman" w:cs="Times New Roman"/>
          <w:sz w:val="28"/>
          <w:szCs w:val="28"/>
        </w:rPr>
      </w:pPr>
      <w:bookmarkStart w:id="3" w:name="P256"/>
      <w:bookmarkEnd w:id="3"/>
      <w:r w:rsidRPr="00D31A14">
        <w:rPr>
          <w:rFonts w:ascii="Times New Roman" w:hAnsi="Times New Roman" w:cs="Times New Roman"/>
          <w:sz w:val="28"/>
          <w:szCs w:val="28"/>
        </w:rPr>
        <w:t xml:space="preserve">&lt;15&gt; Данная графа заполняется в соответствии с </w:t>
      </w:r>
      <w:hyperlink r:id="rId60" w:history="1">
        <w:r w:rsidRPr="00D31A14">
          <w:rPr>
            <w:rFonts w:ascii="Times New Roman" w:hAnsi="Times New Roman" w:cs="Times New Roman"/>
            <w:color w:val="0000FF"/>
            <w:sz w:val="28"/>
            <w:szCs w:val="28"/>
          </w:rPr>
          <w:t>пунктом 5</w:t>
        </w:r>
      </w:hyperlink>
      <w:r w:rsidRPr="00D31A14">
        <w:rPr>
          <w:rFonts w:ascii="Times New Roman" w:hAnsi="Times New Roman" w:cs="Times New Roman"/>
          <w:sz w:val="28"/>
          <w:szCs w:val="28"/>
        </w:rPr>
        <w:t xml:space="preserve"> СГС "Информация о связанных сторонах".</w:t>
      </w:r>
    </w:p>
    <w:p w:rsidR="00D31A14" w:rsidRPr="00D31A14" w:rsidRDefault="00D31A14">
      <w:pPr>
        <w:pStyle w:val="ConsPlusNormal"/>
        <w:spacing w:before="220"/>
        <w:ind w:firstLine="540"/>
        <w:jc w:val="both"/>
        <w:rPr>
          <w:rFonts w:ascii="Times New Roman" w:hAnsi="Times New Roman" w:cs="Times New Roman"/>
          <w:sz w:val="28"/>
          <w:szCs w:val="28"/>
        </w:rPr>
      </w:pPr>
      <w:bookmarkStart w:id="4" w:name="P257"/>
      <w:bookmarkEnd w:id="4"/>
      <w:r w:rsidRPr="00D31A14">
        <w:rPr>
          <w:rFonts w:ascii="Times New Roman" w:hAnsi="Times New Roman" w:cs="Times New Roman"/>
          <w:sz w:val="28"/>
          <w:szCs w:val="28"/>
        </w:rPr>
        <w:t xml:space="preserve">&lt;16&gt; Данная графа заполняется в соответствии с </w:t>
      </w:r>
      <w:hyperlink r:id="rId61" w:history="1">
        <w:r w:rsidRPr="00D31A14">
          <w:rPr>
            <w:rFonts w:ascii="Times New Roman" w:hAnsi="Times New Roman" w:cs="Times New Roman"/>
            <w:color w:val="0000FF"/>
            <w:sz w:val="28"/>
            <w:szCs w:val="28"/>
          </w:rPr>
          <w:t>пунктом 11.2</w:t>
        </w:r>
      </w:hyperlink>
      <w:r w:rsidRPr="00D31A14">
        <w:rPr>
          <w:rFonts w:ascii="Times New Roman" w:hAnsi="Times New Roman" w:cs="Times New Roman"/>
          <w:sz w:val="28"/>
          <w:szCs w:val="28"/>
        </w:rPr>
        <w:t xml:space="preserve"> СГС "Информация о связанных сторонах".</w:t>
      </w:r>
    </w:p>
    <w:p w:rsidR="00D31A14" w:rsidRPr="00D31A14" w:rsidRDefault="00D31A14">
      <w:pPr>
        <w:pStyle w:val="ConsPlusNormal"/>
        <w:spacing w:before="220"/>
        <w:ind w:firstLine="540"/>
        <w:jc w:val="both"/>
        <w:rPr>
          <w:rFonts w:ascii="Times New Roman" w:hAnsi="Times New Roman" w:cs="Times New Roman"/>
          <w:sz w:val="28"/>
          <w:szCs w:val="28"/>
        </w:rPr>
      </w:pPr>
      <w:bookmarkStart w:id="5" w:name="P258"/>
      <w:bookmarkEnd w:id="5"/>
      <w:r w:rsidRPr="00D31A14">
        <w:rPr>
          <w:rFonts w:ascii="Times New Roman" w:hAnsi="Times New Roman" w:cs="Times New Roman"/>
          <w:sz w:val="28"/>
          <w:szCs w:val="28"/>
        </w:rPr>
        <w:lastRenderedPageBreak/>
        <w:t xml:space="preserve">&lt;17&gt; Данная графа заполняется в соответствии с </w:t>
      </w:r>
      <w:hyperlink r:id="rId62" w:history="1">
        <w:r w:rsidRPr="00D31A14">
          <w:rPr>
            <w:rFonts w:ascii="Times New Roman" w:hAnsi="Times New Roman" w:cs="Times New Roman"/>
            <w:color w:val="0000FF"/>
            <w:sz w:val="28"/>
            <w:szCs w:val="28"/>
          </w:rPr>
          <w:t>пунктом 11.2</w:t>
        </w:r>
      </w:hyperlink>
      <w:r w:rsidRPr="00D31A14">
        <w:rPr>
          <w:rFonts w:ascii="Times New Roman" w:hAnsi="Times New Roman" w:cs="Times New Roman"/>
          <w:sz w:val="28"/>
          <w:szCs w:val="28"/>
        </w:rPr>
        <w:t xml:space="preserve"> СГС "Информация о связанных сторонах".</w:t>
      </w:r>
    </w:p>
    <w:p w:rsidR="00D31A14" w:rsidRPr="00D31A14" w:rsidRDefault="00D31A14">
      <w:pPr>
        <w:pStyle w:val="ConsPlusNormal"/>
        <w:jc w:val="both"/>
        <w:rPr>
          <w:rFonts w:ascii="Times New Roman" w:hAnsi="Times New Roman" w:cs="Times New Roman"/>
          <w:sz w:val="28"/>
          <w:szCs w:val="28"/>
        </w:rPr>
      </w:pPr>
    </w:p>
    <w:p w:rsidR="00D31A14" w:rsidRPr="00D31A14" w:rsidRDefault="00D31A14">
      <w:pPr>
        <w:pStyle w:val="ConsPlusNormal"/>
        <w:jc w:val="both"/>
        <w:rPr>
          <w:rFonts w:ascii="Times New Roman" w:hAnsi="Times New Roman" w:cs="Times New Roman"/>
          <w:sz w:val="28"/>
          <w:szCs w:val="28"/>
        </w:rPr>
      </w:pPr>
    </w:p>
    <w:p w:rsidR="00D31A14" w:rsidRDefault="00D31A14">
      <w:pPr>
        <w:pStyle w:val="ConsPlusNormal"/>
        <w:pBdr>
          <w:top w:val="single" w:sz="6" w:space="0" w:color="auto"/>
        </w:pBdr>
        <w:spacing w:before="100" w:after="100"/>
        <w:jc w:val="both"/>
        <w:rPr>
          <w:sz w:val="2"/>
          <w:szCs w:val="2"/>
        </w:rPr>
      </w:pPr>
    </w:p>
    <w:p w:rsidR="00A54FC1" w:rsidRDefault="00A54FC1"/>
    <w:sectPr w:rsidR="00A54FC1" w:rsidSect="0041714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14"/>
    <w:rsid w:val="00A54FC1"/>
    <w:rsid w:val="00D3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A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A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5EF053D103DF76B025178549EEB99607F0042F9373569F7DA0041D1BF95834FF8EFC940D775156A51346D2153E0A8756FAF81E12A0990Ct4TAN" TargetMode="External"/><Relationship Id="rId18" Type="http://schemas.openxmlformats.org/officeDocument/2006/relationships/hyperlink" Target="consultantplus://offline/ref=5B5EF053D103DF76B025178549EEB99607F2022A9075569F7DA0041D1BF95834ED8EA4980D754F57A206108353t6T9N" TargetMode="External"/><Relationship Id="rId26" Type="http://schemas.openxmlformats.org/officeDocument/2006/relationships/hyperlink" Target="consultantplus://offline/ref=5B5EF053D103DF76B025178549EEB99600F6052C9374569F7DA0041D1BF95834ED8EA4980D754F57A206108353t6T9N" TargetMode="External"/><Relationship Id="rId39" Type="http://schemas.openxmlformats.org/officeDocument/2006/relationships/hyperlink" Target="consultantplus://offline/ref=5B5EF053D103DF76B025178549EEB99600F702259C77569F7DA0041D1BF95834FF8EFC9108775A03F55C478E5169198752FAFA180EtAT0N" TargetMode="External"/><Relationship Id="rId21" Type="http://schemas.openxmlformats.org/officeDocument/2006/relationships/hyperlink" Target="consultantplus://offline/ref=5B5EF053D103DF76B025178549EEB99607F002299D75569F7DA0041D1BF95834ED8EA4980D754F57A206108353t6T9N" TargetMode="External"/><Relationship Id="rId34" Type="http://schemas.openxmlformats.org/officeDocument/2006/relationships/hyperlink" Target="consultantplus://offline/ref=5B5EF053D103DF76B025178549EEB99600F7062E9577569F7DA0041D1BF95834FF8EFC940D775650A71346D2153E0A8756FAF81E12A0990Ct4TAN" TargetMode="External"/><Relationship Id="rId42" Type="http://schemas.openxmlformats.org/officeDocument/2006/relationships/hyperlink" Target="consultantplus://offline/ref=5B5EF053D103DF76B025178549EEB99607F002299D75569F7DA0041D1BF95834FF8EFC940D77525FA31346D2153E0A8756FAF81E12A0990Ct4TAN" TargetMode="External"/><Relationship Id="rId47" Type="http://schemas.openxmlformats.org/officeDocument/2006/relationships/hyperlink" Target="consultantplus://offline/ref=5B5EF053D103DF76B025178549EEB99600F6052C9374569F7DA0041D1BF95834FF8EFC930972595CF04956D65C6B059954E2E61A0CA0t9TBN" TargetMode="External"/><Relationship Id="rId50" Type="http://schemas.openxmlformats.org/officeDocument/2006/relationships/hyperlink" Target="consultantplus://offline/ref=5B5EF053D103DF76B025178549EEB99607F2022A9075569F7DA0041D1BF95834FF8EFC940D775155AD1346D2153E0A8756FAF81E12A0990Ct4TAN" TargetMode="External"/><Relationship Id="rId55" Type="http://schemas.openxmlformats.org/officeDocument/2006/relationships/hyperlink" Target="consultantplus://offline/ref=5B5EF053D103DF76B025178549EEB99607F204259277569F7DA0041D1BF95834FF8EFC940D775154A51346D2153E0A8756FAF81E12A0990Ct4TAN" TargetMode="External"/><Relationship Id="rId63" Type="http://schemas.openxmlformats.org/officeDocument/2006/relationships/fontTable" Target="fontTable.xml"/><Relationship Id="rId7" Type="http://schemas.openxmlformats.org/officeDocument/2006/relationships/hyperlink" Target="consultantplus://offline/ref=5B5EF053D103DF76B025178549EEB99607F204259277569F7DA0041D1BF95834FF8EFC940D775156A51346D2153E0A8756FAF81E12A0990Ct4TAN" TargetMode="External"/><Relationship Id="rId2" Type="http://schemas.microsoft.com/office/2007/relationships/stylesWithEffects" Target="stylesWithEffects.xml"/><Relationship Id="rId16" Type="http://schemas.openxmlformats.org/officeDocument/2006/relationships/hyperlink" Target="consultantplus://offline/ref=5B5EF053D103DF76B025178549EEB99607F2022A9075569F7DA0041D1BF95834FF8EFC940D775156A51346D2153E0A8756FAF81E12A0990Ct4TAN" TargetMode="External"/><Relationship Id="rId20" Type="http://schemas.openxmlformats.org/officeDocument/2006/relationships/hyperlink" Target="consultantplus://offline/ref=5B5EF053D103DF76B025178549EEB99607F204259277569F7DA0041D1BF95834FF8EFC940D775156A51346D2153E0A8756FAF81E12A0990Ct4TAN" TargetMode="External"/><Relationship Id="rId29" Type="http://schemas.openxmlformats.org/officeDocument/2006/relationships/hyperlink" Target="consultantplus://offline/ref=5B5EF053D103DF76B025178549EEB99602F70F2A927A0B9575F9081F1CF60731F89FFC950F695151BA1A1281t5T3N" TargetMode="External"/><Relationship Id="rId41" Type="http://schemas.openxmlformats.org/officeDocument/2006/relationships/hyperlink" Target="consultantplus://offline/ref=5B5EF053D103DF76B025178549EEB99607F204259277569F7DA0041D1BF95834FF8EFC940D775155A31346D2153E0A8756FAF81E12A0990Ct4TAN" TargetMode="External"/><Relationship Id="rId54" Type="http://schemas.openxmlformats.org/officeDocument/2006/relationships/hyperlink" Target="consultantplus://offline/ref=5B5EF053D103DF76B025178549EEB99607F1072E9672569F7DA0041D1BF95834FF8EFC940D77565FA01346D2153E0A8756FAF81E12A0990Ct4TAN" TargetMode="External"/><Relationship Id="rId62" Type="http://schemas.openxmlformats.org/officeDocument/2006/relationships/hyperlink" Target="consultantplus://offline/ref=5B5EF053D103DF76B025178549EEB99607F204259277569F7DA0041D1BF95834FF8EFC940D775154AD1346D2153E0A8756FAF81E12A0990Ct4TAN" TargetMode="External"/><Relationship Id="rId1" Type="http://schemas.openxmlformats.org/officeDocument/2006/relationships/styles" Target="styles.xml"/><Relationship Id="rId6" Type="http://schemas.openxmlformats.org/officeDocument/2006/relationships/hyperlink" Target="consultantplus://offline/ref=5B5EF053D103DF76B025178549EEB99607F204259277569F7DA0041D1BF95834FF8EFC940D775156A51346D2153E0A8756FAF81E12A0990Ct4TAN" TargetMode="External"/><Relationship Id="rId11" Type="http://schemas.openxmlformats.org/officeDocument/2006/relationships/hyperlink" Target="consultantplus://offline/ref=5B5EF053D103DF76B025178549EEB99607FE0F289571569F7DA0041D1BF95834FF8EFC960D7C0506E04D1F83537507814AE6F81At0TEN" TargetMode="External"/><Relationship Id="rId24" Type="http://schemas.openxmlformats.org/officeDocument/2006/relationships/hyperlink" Target="consultantplus://offline/ref=5B5EF053D103DF76B025178549EEB99607F1072E9775569F7DA0041D1BF95834ED8EA4980D754F57A206108353t6T9N" TargetMode="External"/><Relationship Id="rId32" Type="http://schemas.openxmlformats.org/officeDocument/2006/relationships/hyperlink" Target="consultantplus://offline/ref=5B5EF053D103DF76B025178549EEB99607F204259277569F7DA0041D1BF95834FF8EFC940D775156A51346D2153E0A8756FAF81E12A0990Ct4TAN" TargetMode="External"/><Relationship Id="rId37" Type="http://schemas.openxmlformats.org/officeDocument/2006/relationships/hyperlink" Target="consultantplus://offline/ref=5B5EF053D103DF76B025178549EEB99607FE0F249673569F7DA0041D1BF95834FF8EFC940D77505EA41346D2153E0A8756FAF81E12A0990Ct4TAN" TargetMode="External"/><Relationship Id="rId40" Type="http://schemas.openxmlformats.org/officeDocument/2006/relationships/hyperlink" Target="consultantplus://offline/ref=5B5EF053D103DF76B025178549EEB99607F0042F9373569F7DA0041D1BF95834FF8EFC940D775050A71346D2153E0A8756FAF81E12A0990Ct4TAN" TargetMode="External"/><Relationship Id="rId45" Type="http://schemas.openxmlformats.org/officeDocument/2006/relationships/hyperlink" Target="consultantplus://offline/ref=5B5EF053D103DF76B025178549EEB99607F1072E9672569F7DA0041D1BF95834FF8EFC940D77565FA01346D2153E0A8756FAF81E12A0990Ct4TAN" TargetMode="External"/><Relationship Id="rId53" Type="http://schemas.openxmlformats.org/officeDocument/2006/relationships/hyperlink" Target="consultantplus://offline/ref=5B5EF053D103DF76B025178549EEB99607F1072E9775569F7DA0041D1BF95834FF8EFC940D765357A51346D2153E0A8756FAF81E12A0990Ct4TAN" TargetMode="External"/><Relationship Id="rId58" Type="http://schemas.openxmlformats.org/officeDocument/2006/relationships/hyperlink" Target="consultantplus://offline/ref=5B5EF053D103DF76B025178549EEB99607F204259277569F7DA0041D1BF95834FF8EFC940D775154A31346D2153E0A8756FAF81E12A0990Ct4TAN" TargetMode="External"/><Relationship Id="rId5" Type="http://schemas.openxmlformats.org/officeDocument/2006/relationships/hyperlink" Target="consultantplus://offline/ref=5B5EF053D103DF76B025178549EEB99607F204259277569F7DA0041D1BF95834FF8EFC940D775156A51346D2153E0A8756FAF81E12A0990Ct4TAN" TargetMode="External"/><Relationship Id="rId15" Type="http://schemas.openxmlformats.org/officeDocument/2006/relationships/hyperlink" Target="consultantplus://offline/ref=5B5EF053D103DF76B025178549EEB99607F0042F9373569F7DA0041D1BF95834FF8EFC940D775156A51346D2153E0A8756FAF81E12A0990Ct4TAN" TargetMode="External"/><Relationship Id="rId23" Type="http://schemas.openxmlformats.org/officeDocument/2006/relationships/hyperlink" Target="consultantplus://offline/ref=5B5EF053D103DF76B025178549EEB99600F60F2C9C70569F7DA0041D1BF95834ED8EA4980D754F57A206108353t6T9N" TargetMode="External"/><Relationship Id="rId28" Type="http://schemas.openxmlformats.org/officeDocument/2006/relationships/hyperlink" Target="consultantplus://offline/ref=5B5EF053D103DF76B025178549EEB99602F70F2A927A0B9575F9081F1CF60723F8C7F0950D775350AF4C43C7046607854AE4FE060EA29Bt0TCN" TargetMode="External"/><Relationship Id="rId36" Type="http://schemas.openxmlformats.org/officeDocument/2006/relationships/hyperlink" Target="consultantplus://offline/ref=5B5EF053D103DF76B025178549EEB99600F7072D9279569F7DA0041D1BF95834FF8EFC940D775050A11346D2153E0A8756FAF81E12A0990Ct4TAN" TargetMode="External"/><Relationship Id="rId49" Type="http://schemas.openxmlformats.org/officeDocument/2006/relationships/hyperlink" Target="consultantplus://offline/ref=5B5EF053D103DF76B025178549EEB99607F0042F9373569F7DA0041D1BF95834FF8EFC940D775057A31346D2153E0A8756FAF81E12A0990Ct4TAN" TargetMode="External"/><Relationship Id="rId57" Type="http://schemas.openxmlformats.org/officeDocument/2006/relationships/hyperlink" Target="consultantplus://offline/ref=5B5EF053D103DF76B025178549EEB99607F204259277569F7DA0041D1BF95834FF8EFC940D775156A51346D2153E0A8756FAF81E12A0990Ct4TAN" TargetMode="External"/><Relationship Id="rId61" Type="http://schemas.openxmlformats.org/officeDocument/2006/relationships/hyperlink" Target="consultantplus://offline/ref=5B5EF053D103DF76B025178549EEB99607F204259277569F7DA0041D1BF95834FF8EFC940D775154AD1346D2153E0A8756FAF81E12A0990Ct4TAN" TargetMode="External"/><Relationship Id="rId10" Type="http://schemas.openxmlformats.org/officeDocument/2006/relationships/hyperlink" Target="consultantplus://offline/ref=5B5EF053D103DF76B025178549EEB99600F701259279569F7DA0041D1BF95834FF8EFC910475575CF04956D65C6B059954E2E61A0CA0t9TBN" TargetMode="External"/><Relationship Id="rId19" Type="http://schemas.openxmlformats.org/officeDocument/2006/relationships/hyperlink" Target="consultantplus://offline/ref=5B5EF053D103DF76B025178549EEB99607F2022C9374569F7DA0041D1BF95834ED8EA4980D754F57A206108353t6T9N" TargetMode="External"/><Relationship Id="rId31" Type="http://schemas.openxmlformats.org/officeDocument/2006/relationships/hyperlink" Target="consultantplus://offline/ref=5B5EF053D103DF76B025178549EEB99600F7062E9577569F7DA0041D1BF95834FF8EFC940D775651AC1346D2153E0A8756FAF81E12A0990Ct4TAN" TargetMode="External"/><Relationship Id="rId44" Type="http://schemas.openxmlformats.org/officeDocument/2006/relationships/hyperlink" Target="consultantplus://offline/ref=5B5EF053D103DF76B025178549EEB99607F1072E9775569F7DA0041D1BF95834FF8EFC940D765357A51346D2153E0A8756FAF81E12A0990Ct4TAN" TargetMode="External"/><Relationship Id="rId52" Type="http://schemas.openxmlformats.org/officeDocument/2006/relationships/hyperlink" Target="consultantplus://offline/ref=5B5EF053D103DF76B025178549EEB99607F1072F9576569F7DA0041D1BF95834FF8EFC940D755052AC1346D2153E0A8756FAF81E12A0990Ct4TAN" TargetMode="External"/><Relationship Id="rId60" Type="http://schemas.openxmlformats.org/officeDocument/2006/relationships/hyperlink" Target="consultantplus://offline/ref=5B5EF053D103DF76B025178549EEB99607F204259277569F7DA0041D1BF95834FF8EFC940D775155A41346D2153E0A8756FAF81E12A0990Ct4TAN" TargetMode="External"/><Relationship Id="rId4" Type="http://schemas.openxmlformats.org/officeDocument/2006/relationships/webSettings" Target="webSettings.xml"/><Relationship Id="rId9" Type="http://schemas.openxmlformats.org/officeDocument/2006/relationships/hyperlink" Target="consultantplus://offline/ref=5B5EF053D103DF76B025178549EEB99600F701259279569F7DA0041D1BF95834FF8EFC900575565CF04956D65C6B059954E2E61A0CA0t9TBN" TargetMode="External"/><Relationship Id="rId14" Type="http://schemas.openxmlformats.org/officeDocument/2006/relationships/hyperlink" Target="consultantplus://offline/ref=5B5EF053D103DF76B025178549EEB99607F0042F9373569F7DA0041D1BF95834ED8EA4980D754F57A206108353t6T9N" TargetMode="External"/><Relationship Id="rId22" Type="http://schemas.openxmlformats.org/officeDocument/2006/relationships/hyperlink" Target="consultantplus://offline/ref=5B5EF053D103DF76B025178549EEB99607F1072F9576569F7DA0041D1BF95834ED8EA4980D754F57A206108353t6T9N" TargetMode="External"/><Relationship Id="rId27" Type="http://schemas.openxmlformats.org/officeDocument/2006/relationships/hyperlink" Target="consultantplus://offline/ref=5B5EF053D103DF76B025178549EEB99607F204259277569F7DA0041D1BF95834FF8EFC940D775155A41346D2153E0A8756FAF81E12A0990Ct4TAN" TargetMode="External"/><Relationship Id="rId30" Type="http://schemas.openxmlformats.org/officeDocument/2006/relationships/hyperlink" Target="consultantplus://offline/ref=5B5EF053D103DF76B025178549EEB99600F705289772569F7DA0041D1BF95834FF8EFC97057F5A03F55C478E5169198752FAFA180EtAT0N" TargetMode="External"/><Relationship Id="rId35" Type="http://schemas.openxmlformats.org/officeDocument/2006/relationships/hyperlink" Target="consultantplus://offline/ref=5B5EF053D103DF76B025178549EEB99600F705289772569F7DA0041D1BF95834FF8EFC97057F5A03F55C478E5169198752FAFA180EtAT0N" TargetMode="External"/><Relationship Id="rId43" Type="http://schemas.openxmlformats.org/officeDocument/2006/relationships/hyperlink" Target="consultantplus://offline/ref=5B5EF053D103DF76B025178549EEB99607F1072F9576569F7DA0041D1BF95834FF8EFC940D755052AC1346D2153E0A8756FAF81E12A0990Ct4TAN" TargetMode="External"/><Relationship Id="rId48" Type="http://schemas.openxmlformats.org/officeDocument/2006/relationships/hyperlink" Target="consultantplus://offline/ref=5B5EF053D103DF76B025178549EEB99607F204259277569F7DA0041D1BF95834FF8EFC940D775155A11346D2153E0A8756FAF81E12A0990Ct4TAN" TargetMode="External"/><Relationship Id="rId56" Type="http://schemas.openxmlformats.org/officeDocument/2006/relationships/hyperlink" Target="consultantplus://offline/ref=5B5EF053D103DF76B025178549EEB99607F204259277569F7DA0041D1BF95834FF8EFC940D775154A01346D2153E0A8756FAF81E12A0990Ct4TAN" TargetMode="External"/><Relationship Id="rId64" Type="http://schemas.openxmlformats.org/officeDocument/2006/relationships/theme" Target="theme/theme1.xml"/><Relationship Id="rId8" Type="http://schemas.openxmlformats.org/officeDocument/2006/relationships/hyperlink" Target="consultantplus://offline/ref=5B5EF053D103DF76B025178549EEB99607F204259277569F7DA0041D1BF95834FF8EFC940D775156A51346D2153E0A8756FAF81E12A0990Ct4TAN" TargetMode="External"/><Relationship Id="rId51" Type="http://schemas.openxmlformats.org/officeDocument/2006/relationships/hyperlink" Target="consultantplus://offline/ref=5B5EF053D103DF76B025178549EEB99607F2022A9075569F7DA0041D1BF95834FF8EFC940D775155AD1346D2153E0A8756FAF81E12A0990Ct4TAN" TargetMode="External"/><Relationship Id="rId3" Type="http://schemas.openxmlformats.org/officeDocument/2006/relationships/settings" Target="settings.xml"/><Relationship Id="rId12" Type="http://schemas.openxmlformats.org/officeDocument/2006/relationships/hyperlink" Target="consultantplus://offline/ref=5B5EF053D103DF76B025178549EEB99607F204259277569F7DA0041D1BF95834FF8EFC940D775156A51346D2153E0A8756FAF81E12A0990Ct4TAN" TargetMode="External"/><Relationship Id="rId17" Type="http://schemas.openxmlformats.org/officeDocument/2006/relationships/hyperlink" Target="consultantplus://offline/ref=5B5EF053D103DF76B025178549EEB99607F2022C9374569F7DA0041D1BF95834FF8EFC940D775156A51346D2153E0A8756FAF81E12A0990Ct4TAN" TargetMode="External"/><Relationship Id="rId25" Type="http://schemas.openxmlformats.org/officeDocument/2006/relationships/hyperlink" Target="consultantplus://offline/ref=5B5EF053D103DF76B025178549EEB99607F1072E9672569F7DA0041D1BF95834ED8EA4980D754F57A206108353t6T9N" TargetMode="External"/><Relationship Id="rId33" Type="http://schemas.openxmlformats.org/officeDocument/2006/relationships/hyperlink" Target="consultantplus://offline/ref=5B5EF053D103DF76B025178549EEB99600F7062E9577569F7DA0041D1BF95834FF8EFC940D775650A61346D2153E0A8756FAF81E12A0990Ct4TAN" TargetMode="External"/><Relationship Id="rId38" Type="http://schemas.openxmlformats.org/officeDocument/2006/relationships/hyperlink" Target="consultantplus://offline/ref=5B5EF053D103DF76B025178549EEB99607FE0F249673569F7DA0041D1BF95834FF8EFC940D77505EA41346D2153E0A8756FAF81E12A0990Ct4TAN" TargetMode="External"/><Relationship Id="rId46" Type="http://schemas.openxmlformats.org/officeDocument/2006/relationships/hyperlink" Target="consultantplus://offline/ref=5B5EF053D103DF76B025178549EEB99600F60F2C9C70569F7DA0041D1BF95834FF8EFC940D775154A11346D2153E0A8756FAF81E12A0990Ct4TAN" TargetMode="External"/><Relationship Id="rId59" Type="http://schemas.openxmlformats.org/officeDocument/2006/relationships/hyperlink" Target="consultantplus://offline/ref=5B5EF053D103DF76B025178549EEB99607F204259277569F7DA0041D1BF95834FF8EFC940D775154A51346D2153E0A8756FAF81E12A0990Ct4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5422</Words>
  <Characters>30910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2022-06-02T13:19:00Z</dcterms:created>
  <dcterms:modified xsi:type="dcterms:W3CDTF">2022-06-02T13:21:00Z</dcterms:modified>
</cp:coreProperties>
</file>