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B7" w:rsidRPr="009F389B" w:rsidRDefault="007853B7" w:rsidP="009F3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89B">
        <w:rPr>
          <w:rFonts w:ascii="Times New Roman" w:hAnsi="Times New Roman" w:cs="Times New Roman"/>
          <w:b/>
          <w:sz w:val="24"/>
          <w:szCs w:val="24"/>
        </w:rPr>
        <w:t>ОТЧЕТ ОБ ИСПОЛНЕНИИ МЕРОПРИЯТИЙ</w:t>
      </w:r>
    </w:p>
    <w:p w:rsidR="00A91218" w:rsidRPr="009F389B" w:rsidRDefault="007853B7" w:rsidP="009F3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89B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коррупции </w:t>
      </w:r>
      <w:r w:rsidR="004E7F79" w:rsidRPr="009F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A91218" w:rsidRPr="009F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министерстве финансо</w:t>
      </w:r>
      <w:r w:rsidRPr="009F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Нижегородской области з</w:t>
      </w:r>
      <w:r w:rsidR="007D291D" w:rsidRPr="009F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2023</w:t>
      </w:r>
      <w:r w:rsidR="005C3DE3" w:rsidRPr="009F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A91218" w:rsidRPr="009F389B" w:rsidRDefault="00A91218" w:rsidP="009F3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5424"/>
        <w:gridCol w:w="3493"/>
        <w:gridCol w:w="1541"/>
        <w:gridCol w:w="3835"/>
      </w:tblGrid>
      <w:tr w:rsidR="00A61F5F" w:rsidRPr="009F389B" w:rsidTr="009F7703">
        <w:trPr>
          <w:tblHeader/>
        </w:trPr>
        <w:tc>
          <w:tcPr>
            <w:tcW w:w="233" w:type="pct"/>
          </w:tcPr>
          <w:p w:rsidR="00A91218" w:rsidRPr="009F389B" w:rsidRDefault="00A91218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91218" w:rsidRPr="009F389B" w:rsidRDefault="00A91218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F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F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9" w:type="pct"/>
          </w:tcPr>
          <w:p w:rsidR="00A91218" w:rsidRPr="009F389B" w:rsidRDefault="00A91218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65" w:type="pct"/>
          </w:tcPr>
          <w:p w:rsidR="00AF399F" w:rsidRPr="009F389B" w:rsidRDefault="00AF399F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  <w:p w:rsidR="00A91218" w:rsidRPr="009F389B" w:rsidRDefault="00AF399F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514" w:type="pct"/>
          </w:tcPr>
          <w:p w:rsidR="00A91218" w:rsidRPr="009F389B" w:rsidRDefault="00AF399F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</w:t>
            </w:r>
            <w:r w:rsidRPr="009F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9F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полнения</w:t>
            </w:r>
          </w:p>
        </w:tc>
        <w:tc>
          <w:tcPr>
            <w:tcW w:w="1279" w:type="pct"/>
          </w:tcPr>
          <w:p w:rsidR="00A91218" w:rsidRPr="009F389B" w:rsidRDefault="00A91218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Ожидаемый </w:t>
            </w:r>
          </w:p>
          <w:p w:rsidR="00A91218" w:rsidRPr="009F389B" w:rsidRDefault="00A91218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A91218" w:rsidRPr="009F389B" w:rsidTr="00455951">
        <w:tc>
          <w:tcPr>
            <w:tcW w:w="5000" w:type="pct"/>
            <w:gridSpan w:val="5"/>
          </w:tcPr>
          <w:p w:rsidR="00A91218" w:rsidRPr="009F389B" w:rsidRDefault="00A91218" w:rsidP="009F3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Совершенствование </w:t>
            </w:r>
            <w:r w:rsidR="00AF399F" w:rsidRPr="009F3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правового регулирования </w:t>
            </w:r>
            <w:r w:rsidRPr="009F3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сфере противодействия коррупции</w:t>
            </w:r>
          </w:p>
        </w:tc>
      </w:tr>
      <w:tr w:rsidR="00646814" w:rsidRPr="009F389B" w:rsidTr="009F7703">
        <w:tc>
          <w:tcPr>
            <w:tcW w:w="233" w:type="pct"/>
          </w:tcPr>
          <w:p w:rsidR="00646814" w:rsidRPr="009F389B" w:rsidRDefault="00646814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9" w:type="pct"/>
          </w:tcPr>
          <w:p w:rsidR="00646814" w:rsidRPr="009F389B" w:rsidRDefault="00646814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нормативных правовых актов м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нистерства финансов </w:t>
            </w:r>
            <w:proofErr w:type="gramStart"/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противодействия ко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рупции в целях приведения их в соответствие с изменениями в действующем законодательстве</w:t>
            </w:r>
            <w:proofErr w:type="gramEnd"/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и Нижегородской области</w:t>
            </w:r>
          </w:p>
        </w:tc>
        <w:tc>
          <w:tcPr>
            <w:tcW w:w="1165" w:type="pct"/>
          </w:tcPr>
          <w:p w:rsidR="00646814" w:rsidRPr="009F389B" w:rsidRDefault="00AF399F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правонарушений и 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 правого обеспечения </w:t>
            </w:r>
            <w:r w:rsidR="00045722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делами</w:t>
            </w:r>
          </w:p>
        </w:tc>
        <w:tc>
          <w:tcPr>
            <w:tcW w:w="514" w:type="pct"/>
          </w:tcPr>
          <w:p w:rsidR="00646814" w:rsidRPr="009F389B" w:rsidRDefault="00AF399F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9" w:type="pct"/>
          </w:tcPr>
          <w:p w:rsidR="00646814" w:rsidRPr="009F389B" w:rsidRDefault="00646814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</w:t>
            </w:r>
            <w:r w:rsidR="007853B7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соответствие с де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ствующим законод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тельством</w:t>
            </w:r>
            <w:r w:rsidR="007853B7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proofErr w:type="gramStart"/>
            <w:r w:rsidR="007853B7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нормативно-правовых</w:t>
            </w:r>
            <w:proofErr w:type="gramEnd"/>
            <w:r w:rsidR="007853B7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акты мин</w:t>
            </w:r>
            <w:r w:rsidR="007853B7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853B7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стерства</w:t>
            </w:r>
          </w:p>
        </w:tc>
      </w:tr>
      <w:tr w:rsidR="00A61F5F" w:rsidRPr="009F389B" w:rsidTr="009F7703">
        <w:tc>
          <w:tcPr>
            <w:tcW w:w="233" w:type="pct"/>
          </w:tcPr>
          <w:p w:rsidR="00A91218" w:rsidRPr="009F389B" w:rsidRDefault="00A91218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9" w:type="pct"/>
          </w:tcPr>
          <w:p w:rsidR="00A91218" w:rsidRPr="009F389B" w:rsidRDefault="00A91218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</w:t>
            </w:r>
            <w:proofErr w:type="gramStart"/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экспертизы пр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нормативных правовых актов министерства финансов</w:t>
            </w:r>
            <w:proofErr w:type="gramEnd"/>
          </w:p>
        </w:tc>
        <w:tc>
          <w:tcPr>
            <w:tcW w:w="1165" w:type="pct"/>
          </w:tcPr>
          <w:p w:rsidR="00A91218" w:rsidRPr="009F389B" w:rsidRDefault="00AF399F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правого обеспечения управления делами</w:t>
            </w:r>
          </w:p>
        </w:tc>
        <w:tc>
          <w:tcPr>
            <w:tcW w:w="514" w:type="pct"/>
          </w:tcPr>
          <w:p w:rsidR="00A91218" w:rsidRPr="009F389B" w:rsidRDefault="00AF399F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9" w:type="pct"/>
          </w:tcPr>
          <w:p w:rsidR="00A91218" w:rsidRPr="009F389B" w:rsidRDefault="00117853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разработано 35 </w:t>
            </w:r>
            <w:r w:rsidR="00E07FE0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E07FE0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07FE0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мативно-правовы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E07FE0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07FE0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</w:t>
            </w:r>
            <w:r w:rsidR="00E07FE0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07FE0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проведена их</w:t>
            </w:r>
            <w:r w:rsidR="00E07FE0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антикоррупц</w:t>
            </w:r>
            <w:r w:rsidR="00E07FE0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07FE0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E07FE0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07FE0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F399F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</w:t>
            </w:r>
            <w:r w:rsidR="00AF399F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F399F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="00AF399F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</w:t>
            </w:r>
            <w:r w:rsidR="00E07FE0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выявл</w:t>
            </w:r>
            <w:r w:rsidR="00E07FE0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07FE0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</w:tr>
      <w:tr w:rsidR="00A61F5F" w:rsidRPr="009F389B" w:rsidTr="009F7703">
        <w:tc>
          <w:tcPr>
            <w:tcW w:w="233" w:type="pct"/>
          </w:tcPr>
          <w:p w:rsidR="00A91218" w:rsidRPr="009F389B" w:rsidRDefault="00A91218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809" w:type="pct"/>
          </w:tcPr>
          <w:p w:rsidR="00A91218" w:rsidRPr="009F389B" w:rsidRDefault="00AF399F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независимой антико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рупционной экспертизы и общественного обсу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проектов нормативных правовых актов Нижегородской области, в том числе актов Г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бернатора и Правительства Нижегородской обл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bookmarkStart w:id="0" w:name="_GoBack"/>
            <w:bookmarkEnd w:id="0"/>
          </w:p>
        </w:tc>
        <w:tc>
          <w:tcPr>
            <w:tcW w:w="1165" w:type="pct"/>
          </w:tcPr>
          <w:p w:rsidR="00A91218" w:rsidRPr="009F389B" w:rsidRDefault="00AF399F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правонарушений и 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 правого обеспечения </w:t>
            </w:r>
            <w:r w:rsidR="007E1DC0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делами</w:t>
            </w:r>
          </w:p>
        </w:tc>
        <w:tc>
          <w:tcPr>
            <w:tcW w:w="514" w:type="pct"/>
          </w:tcPr>
          <w:p w:rsidR="00A91218" w:rsidRPr="009F389B" w:rsidRDefault="00AF399F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9" w:type="pct"/>
          </w:tcPr>
          <w:p w:rsidR="003907EE" w:rsidRPr="009F389B" w:rsidRDefault="00117853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разработано 9 норм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тивно-правовых актов Губернат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и Правительства Нижегоро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области, проведена их ант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коррупционная экспертиза, </w:t>
            </w:r>
            <w:proofErr w:type="spellStart"/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рупциогенных</w:t>
            </w:r>
            <w:proofErr w:type="spellEnd"/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не выя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</w:t>
            </w:r>
          </w:p>
        </w:tc>
      </w:tr>
      <w:tr w:rsidR="003907EE" w:rsidRPr="009F389B" w:rsidTr="009F7703">
        <w:tc>
          <w:tcPr>
            <w:tcW w:w="233" w:type="pct"/>
          </w:tcPr>
          <w:p w:rsidR="003907EE" w:rsidRPr="009F389B" w:rsidRDefault="003907EE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09" w:type="pct"/>
          </w:tcPr>
          <w:p w:rsidR="003907EE" w:rsidRPr="009F389B" w:rsidRDefault="003907EE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Нижегородской обл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сти, в том числе актов Губернатора и Правител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 xml:space="preserve">ства Нижегородской области, при мониторинге </w:t>
            </w:r>
            <w:proofErr w:type="spellStart"/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9F389B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законодательных и иных нормативных правовых актов Российской Федерации и Нижегородской области</w:t>
            </w:r>
          </w:p>
        </w:tc>
        <w:tc>
          <w:tcPr>
            <w:tcW w:w="1165" w:type="pct"/>
          </w:tcPr>
          <w:p w:rsidR="003907EE" w:rsidRPr="009F389B" w:rsidRDefault="007853B7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правого обеспечения         управления делами</w:t>
            </w:r>
          </w:p>
        </w:tc>
        <w:tc>
          <w:tcPr>
            <w:tcW w:w="514" w:type="pct"/>
          </w:tcPr>
          <w:p w:rsidR="003907EE" w:rsidRPr="009F389B" w:rsidRDefault="003907EE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279" w:type="pct"/>
          </w:tcPr>
          <w:p w:rsidR="003907EE" w:rsidRPr="009F389B" w:rsidRDefault="00455951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  <w:proofErr w:type="spellEnd"/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законодательных и иных нормативных правовых 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Российской Федерации и Н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жегородской области не пров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дился</w:t>
            </w:r>
          </w:p>
        </w:tc>
      </w:tr>
      <w:tr w:rsidR="00A91218" w:rsidRPr="009F389B" w:rsidTr="00455951">
        <w:tc>
          <w:tcPr>
            <w:tcW w:w="5000" w:type="pct"/>
            <w:gridSpan w:val="5"/>
          </w:tcPr>
          <w:p w:rsidR="00A91218" w:rsidRPr="009F389B" w:rsidRDefault="00A91218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292E32" w:rsidRPr="009F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направленные на соблюдение ограничений и запретов, требований о предотвращении или урегулировании конфли</w:t>
            </w:r>
            <w:r w:rsidR="00292E32" w:rsidRPr="009F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292E32" w:rsidRPr="009F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 интересов, а также исполнение обязанностей, установленных в целях против</w:t>
            </w:r>
            <w:r w:rsidR="00292E32" w:rsidRPr="009F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292E32" w:rsidRPr="009F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</w:t>
            </w:r>
            <w:r w:rsidR="00A62C63" w:rsidRPr="009F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92E32" w:rsidRPr="009F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коррупции</w:t>
            </w:r>
          </w:p>
        </w:tc>
      </w:tr>
      <w:tr w:rsidR="00A61F5F" w:rsidRPr="009F389B" w:rsidTr="009F7703">
        <w:tc>
          <w:tcPr>
            <w:tcW w:w="233" w:type="pct"/>
          </w:tcPr>
          <w:p w:rsidR="00A91218" w:rsidRPr="009F389B" w:rsidRDefault="00A91218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9" w:type="pct"/>
          </w:tcPr>
          <w:p w:rsidR="00A91218" w:rsidRPr="009F389B" w:rsidRDefault="00292E32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обязательного вводного инструктажа для граждан, поступивших на государственную гражданскую службу Нижегородской области (далее – государственная служба), в </w:t>
            </w:r>
            <w:proofErr w:type="gramStart"/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proofErr w:type="gramEnd"/>
            <w:r w:rsidRPr="009F389B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гражданскому служащему должны быть разъя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нены основные ограничения, запреты и обязанн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сти, установленные Федеральным законом № 273-ФЗ и другими федеральными законами, налага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мые на него в целях противодействия коррупции, меры ответственности за совершение коррупц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2C63" w:rsidRPr="009F389B">
              <w:rPr>
                <w:rFonts w:ascii="Times New Roman" w:hAnsi="Times New Roman" w:cs="Times New Roman"/>
                <w:sz w:val="24"/>
                <w:szCs w:val="24"/>
              </w:rPr>
              <w:t>онных правонарушений</w:t>
            </w:r>
          </w:p>
        </w:tc>
        <w:tc>
          <w:tcPr>
            <w:tcW w:w="1165" w:type="pct"/>
          </w:tcPr>
          <w:p w:rsidR="00A91218" w:rsidRPr="009F389B" w:rsidRDefault="00292E32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Сектор государственной слу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онных правонарушений </w:t>
            </w:r>
            <w:r w:rsidR="007E1DC0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</w:t>
            </w:r>
            <w:r w:rsidR="007E1DC0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делами</w:t>
            </w:r>
          </w:p>
        </w:tc>
        <w:tc>
          <w:tcPr>
            <w:tcW w:w="514" w:type="pct"/>
          </w:tcPr>
          <w:p w:rsidR="00A91218" w:rsidRPr="009F389B" w:rsidRDefault="00292E32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</w:t>
            </w:r>
            <w:r w:rsidR="00455951" w:rsidRPr="009F38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посту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госуда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ственную гражда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скую слу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279" w:type="pct"/>
          </w:tcPr>
          <w:p w:rsidR="00A62C63" w:rsidRPr="009F389B" w:rsidRDefault="00A62C63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за 2023 год в министерство принято 15 человек, все пост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пившие 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на государственную гра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 xml:space="preserve">данскую службу Нижегородской 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 xml:space="preserve"> прошли вводный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 xml:space="preserve"> инстру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</w:p>
          <w:p w:rsidR="00A91218" w:rsidRPr="009F389B" w:rsidRDefault="00A91218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F5F" w:rsidRPr="009F389B" w:rsidTr="009F7703">
        <w:tc>
          <w:tcPr>
            <w:tcW w:w="233" w:type="pct"/>
          </w:tcPr>
          <w:p w:rsidR="00A91218" w:rsidRPr="009F389B" w:rsidRDefault="00A91218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09" w:type="pct"/>
          </w:tcPr>
          <w:p w:rsidR="00A91218" w:rsidRPr="009F389B" w:rsidRDefault="00292E32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государственных гражда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служащих министерства финансов Нижег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родской области, впервые поступивших на гос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дарственную гражданскую службу Нижегоро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 и замещающих должности, связа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 соблюдением антикоррупционных станда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в мероприятиях по профессиональному ра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витию в области противодействия коррупции</w:t>
            </w:r>
          </w:p>
        </w:tc>
        <w:tc>
          <w:tcPr>
            <w:tcW w:w="1165" w:type="pct"/>
          </w:tcPr>
          <w:p w:rsidR="00A91218" w:rsidRPr="009F389B" w:rsidRDefault="00292E32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онных правонарушений </w:t>
            </w:r>
            <w:r w:rsidR="007E1DC0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</w:t>
            </w:r>
            <w:r w:rsidR="007E1DC0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делами</w:t>
            </w:r>
          </w:p>
        </w:tc>
        <w:tc>
          <w:tcPr>
            <w:tcW w:w="514" w:type="pct"/>
          </w:tcPr>
          <w:p w:rsidR="00A91218" w:rsidRPr="009F389B" w:rsidRDefault="00292E32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плана</w:t>
            </w:r>
          </w:p>
        </w:tc>
        <w:tc>
          <w:tcPr>
            <w:tcW w:w="1279" w:type="pct"/>
          </w:tcPr>
          <w:p w:rsidR="00A91218" w:rsidRPr="009F389B" w:rsidRDefault="00A62C63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мероприятиях по професси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нальному развитию в области пр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тиводействия коррупции приняли участие 19 человек</w:t>
            </w:r>
          </w:p>
        </w:tc>
      </w:tr>
      <w:tr w:rsidR="00A61F5F" w:rsidRPr="009F389B" w:rsidTr="009F7703">
        <w:tc>
          <w:tcPr>
            <w:tcW w:w="233" w:type="pct"/>
          </w:tcPr>
          <w:p w:rsidR="00A91218" w:rsidRPr="009F389B" w:rsidRDefault="00A91218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9" w:type="pct"/>
          </w:tcPr>
          <w:p w:rsidR="00A91218" w:rsidRPr="009F389B" w:rsidRDefault="006A5E91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государственных гражда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служащих министерства финансов Нижег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родской области</w:t>
            </w:r>
            <w:r w:rsidR="00292E32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должностные обязанности к</w:t>
            </w:r>
            <w:r w:rsidR="00292E32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92E32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торых входит участие в проведении закупок тов</w:t>
            </w:r>
            <w:r w:rsidR="00292E32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92E32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 работ, услуг для обеспечения государстве</w:t>
            </w:r>
            <w:r w:rsidR="00292E32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92E32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="00292E32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="00292E32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</w:t>
            </w:r>
            <w:r w:rsidR="00292E32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92E32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водействия коррупции</w:t>
            </w:r>
          </w:p>
        </w:tc>
        <w:tc>
          <w:tcPr>
            <w:tcW w:w="1165" w:type="pct"/>
          </w:tcPr>
          <w:p w:rsidR="00A91218" w:rsidRPr="009F389B" w:rsidRDefault="006A5E91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онных правонарушений </w:t>
            </w:r>
            <w:r w:rsidR="007E1DC0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</w:t>
            </w:r>
            <w:r w:rsidR="007E1DC0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делами</w:t>
            </w:r>
          </w:p>
        </w:tc>
        <w:tc>
          <w:tcPr>
            <w:tcW w:w="514" w:type="pct"/>
          </w:tcPr>
          <w:p w:rsidR="00A91218" w:rsidRPr="009F389B" w:rsidRDefault="006A5E91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плана</w:t>
            </w:r>
          </w:p>
        </w:tc>
        <w:tc>
          <w:tcPr>
            <w:tcW w:w="1279" w:type="pct"/>
          </w:tcPr>
          <w:p w:rsidR="00A91218" w:rsidRPr="009F389B" w:rsidRDefault="00A62C63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715A3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5A3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гражданск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1715A3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</w:tr>
      <w:tr w:rsidR="00A61F5F" w:rsidRPr="009F389B" w:rsidTr="009F7703">
        <w:tc>
          <w:tcPr>
            <w:tcW w:w="233" w:type="pct"/>
          </w:tcPr>
          <w:p w:rsidR="00A91218" w:rsidRPr="009F389B" w:rsidRDefault="00A91218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09" w:type="pct"/>
          </w:tcPr>
          <w:p w:rsidR="00B83B3D" w:rsidRPr="009F389B" w:rsidRDefault="00B83B3D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лиц, замещающих должности гра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данской службы, руководителей и работников государственных учреждений Нижегородской 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ласти, созданных для выполнения задач, поста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перед государственными органами:</w:t>
            </w:r>
          </w:p>
          <w:p w:rsidR="00B83B3D" w:rsidRPr="009F389B" w:rsidRDefault="00B83B3D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информации о недопущении поведения, которое может восприниматься окружающими как обещ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или предложение дачи взятки, либо как согл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сие принять взятку, или как просьба о даче взятки</w:t>
            </w:r>
          </w:p>
          <w:p w:rsidR="00A91218" w:rsidRPr="009F389B" w:rsidRDefault="00B83B3D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алгоритма поведения должностных лиц при склонении к совершению коррупционных прав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нарушений </w:t>
            </w:r>
          </w:p>
        </w:tc>
        <w:tc>
          <w:tcPr>
            <w:tcW w:w="1165" w:type="pct"/>
          </w:tcPr>
          <w:p w:rsidR="00A91218" w:rsidRPr="009F389B" w:rsidRDefault="00B83B3D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Сектор государственной слу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онных правонарушений </w:t>
            </w:r>
            <w:r w:rsidR="007E1DC0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</w:t>
            </w:r>
            <w:r w:rsidR="007E1DC0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делами</w:t>
            </w:r>
          </w:p>
        </w:tc>
        <w:tc>
          <w:tcPr>
            <w:tcW w:w="514" w:type="pct"/>
          </w:tcPr>
          <w:p w:rsidR="00A91218" w:rsidRPr="009F389B" w:rsidRDefault="00B83B3D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9" w:type="pct"/>
          </w:tcPr>
          <w:p w:rsidR="00C274E4" w:rsidRPr="009F389B" w:rsidRDefault="00C274E4" w:rsidP="009F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 озн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 xml:space="preserve">комлению 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гра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данских служащих:</w:t>
            </w:r>
          </w:p>
          <w:p w:rsidR="00C274E4" w:rsidRPr="009F389B" w:rsidRDefault="00C274E4" w:rsidP="009F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с Алгоритмом поведения дол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ностных лиц при склонении к с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вершению коррупционных прав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нарушений,</w:t>
            </w:r>
          </w:p>
          <w:p w:rsidR="00A91218" w:rsidRPr="009F389B" w:rsidRDefault="00C274E4" w:rsidP="009F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 xml:space="preserve">с тематическим семинаром «О требованиях антикоррупционного 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законодательства» - все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ющие на гражданскую службу и приступающие к работе после окончания отпуска по уходу за р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бенком</w:t>
            </w:r>
          </w:p>
        </w:tc>
      </w:tr>
      <w:tr w:rsidR="00A61F5F" w:rsidRPr="009F389B" w:rsidTr="009F7703">
        <w:tc>
          <w:tcPr>
            <w:tcW w:w="233" w:type="pct"/>
          </w:tcPr>
          <w:p w:rsidR="00A91218" w:rsidRPr="009F389B" w:rsidRDefault="00A91218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09" w:type="pct"/>
          </w:tcPr>
          <w:p w:rsidR="00A91218" w:rsidRPr="009F389B" w:rsidRDefault="006A317D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надлежащего фун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ционирования комиссий по соблюдению требов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ний к служебному поведению гражданских сл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жащих и урегулированию конфликта интересов, образованном в министерстве финансов Нижег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родской области, в установленном законодател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ством Ро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сийской Федерации порядке</w:t>
            </w:r>
            <w:proofErr w:type="gramEnd"/>
          </w:p>
        </w:tc>
        <w:tc>
          <w:tcPr>
            <w:tcW w:w="1165" w:type="pct"/>
          </w:tcPr>
          <w:p w:rsidR="00A91218" w:rsidRPr="009F389B" w:rsidRDefault="006A317D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онных правонарушений </w:t>
            </w:r>
            <w:r w:rsidR="00045722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045722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делами</w:t>
            </w:r>
          </w:p>
        </w:tc>
        <w:tc>
          <w:tcPr>
            <w:tcW w:w="514" w:type="pct"/>
          </w:tcPr>
          <w:p w:rsidR="00A91218" w:rsidRPr="009F389B" w:rsidRDefault="006A317D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9" w:type="pct"/>
          </w:tcPr>
          <w:p w:rsidR="00A91218" w:rsidRPr="009F389B" w:rsidRDefault="005C20DA" w:rsidP="009F389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работы к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миссии по соблюдению требов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 служебному поведению го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ударственных гражданских сл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и урегулированию ко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фликта интересов утверждено приказом министерства от 31.07.2014 № 84</w:t>
            </w:r>
          </w:p>
        </w:tc>
      </w:tr>
      <w:tr w:rsidR="00A61F5F" w:rsidRPr="009F389B" w:rsidTr="009F7703">
        <w:tc>
          <w:tcPr>
            <w:tcW w:w="233" w:type="pct"/>
          </w:tcPr>
          <w:p w:rsidR="00A91218" w:rsidRPr="009F389B" w:rsidRDefault="00A91218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09" w:type="pct"/>
          </w:tcPr>
          <w:p w:rsidR="00672A5E" w:rsidRPr="009F389B" w:rsidRDefault="00672A5E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работы по своевр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менному представлению государственными гра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данскими служащими полных и достоверных св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 о доходах, расходах, об имуществе и обяз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тельствах имущественного характера</w:t>
            </w:r>
          </w:p>
          <w:p w:rsidR="00A91218" w:rsidRPr="009F389B" w:rsidRDefault="00A91218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pct"/>
          </w:tcPr>
          <w:p w:rsidR="00A91218" w:rsidRPr="009F389B" w:rsidRDefault="00672A5E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онных правонарушений </w:t>
            </w:r>
            <w:r w:rsidR="007E1DC0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делами</w:t>
            </w:r>
          </w:p>
        </w:tc>
        <w:tc>
          <w:tcPr>
            <w:tcW w:w="514" w:type="pct"/>
          </w:tcPr>
          <w:p w:rsidR="00672A5E" w:rsidRPr="009F389B" w:rsidRDefault="00672A5E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 2023 года,</w:t>
            </w:r>
          </w:p>
          <w:p w:rsidR="00672A5E" w:rsidRPr="009F389B" w:rsidRDefault="00672A5E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 2024 года</w:t>
            </w:r>
          </w:p>
          <w:p w:rsidR="00672A5E" w:rsidRPr="009F389B" w:rsidRDefault="00672A5E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</w:t>
            </w:r>
            <w:proofErr w:type="gramEnd"/>
          </w:p>
          <w:p w:rsidR="00A91218" w:rsidRPr="009F389B" w:rsidRDefault="00672A5E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графиком приема св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 о д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ходах и ра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ходах)</w:t>
            </w:r>
          </w:p>
        </w:tc>
        <w:tc>
          <w:tcPr>
            <w:tcW w:w="1279" w:type="pct"/>
          </w:tcPr>
          <w:p w:rsidR="00A91218" w:rsidRPr="009F389B" w:rsidRDefault="00B92D78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представлены своевр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менно, фактов непредставления сведений нет</w:t>
            </w:r>
          </w:p>
        </w:tc>
      </w:tr>
      <w:tr w:rsidR="00A61F5F" w:rsidRPr="009F389B" w:rsidTr="009F7703">
        <w:tc>
          <w:tcPr>
            <w:tcW w:w="233" w:type="pct"/>
          </w:tcPr>
          <w:p w:rsidR="00711D28" w:rsidRPr="009F389B" w:rsidRDefault="00711D28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09" w:type="pct"/>
          </w:tcPr>
          <w:p w:rsidR="00711D28" w:rsidRPr="009F389B" w:rsidRDefault="00711D28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приему уточненных свед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(при наличии таких сведений) о доходах, об имуществе и обязательствах имущественного х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 лиц, претендующих на замещение дол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 государственной гражданской службы, а также членов их семей</w:t>
            </w:r>
          </w:p>
        </w:tc>
        <w:tc>
          <w:tcPr>
            <w:tcW w:w="1165" w:type="pct"/>
          </w:tcPr>
          <w:p w:rsidR="00672A5E" w:rsidRPr="009F389B" w:rsidRDefault="00672A5E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онных правонарушений </w:t>
            </w:r>
            <w:r w:rsidR="007E1DC0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делами</w:t>
            </w:r>
          </w:p>
          <w:p w:rsidR="00711D28" w:rsidRPr="009F389B" w:rsidRDefault="00711D28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711D28" w:rsidRPr="009F389B" w:rsidRDefault="00672A5E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месяца со дня пре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сведений о д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ходах</w:t>
            </w:r>
          </w:p>
        </w:tc>
        <w:tc>
          <w:tcPr>
            <w:tcW w:w="1279" w:type="pct"/>
          </w:tcPr>
          <w:p w:rsidR="00711D28" w:rsidRPr="009F389B" w:rsidRDefault="00BD3218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92D78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точненные сведения сотрудник</w:t>
            </w:r>
            <w:r w:rsidR="00B92D78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92D78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не п</w:t>
            </w:r>
            <w:r w:rsidR="00B92D78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92D78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давались</w:t>
            </w:r>
          </w:p>
        </w:tc>
      </w:tr>
      <w:tr w:rsidR="00A61F5F" w:rsidRPr="009F389B" w:rsidTr="009F7703">
        <w:tc>
          <w:tcPr>
            <w:tcW w:w="233" w:type="pct"/>
          </w:tcPr>
          <w:p w:rsidR="00811CF3" w:rsidRPr="009F389B" w:rsidRDefault="00811CF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09" w:type="pct"/>
          </w:tcPr>
          <w:p w:rsidR="00811CF3" w:rsidRPr="009F389B" w:rsidRDefault="00811CF3" w:rsidP="009F3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и полноты сведений о доходах, об имуществе и обязател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ствах имущественного характера в отношении лиц, обязанных предоставлять данные сведения</w:t>
            </w:r>
          </w:p>
        </w:tc>
        <w:tc>
          <w:tcPr>
            <w:tcW w:w="1165" w:type="pct"/>
          </w:tcPr>
          <w:p w:rsidR="00811CF3" w:rsidRPr="009F389B" w:rsidRDefault="00672A5E" w:rsidP="009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онных правонарушений </w:t>
            </w:r>
            <w:r w:rsidR="007E1DC0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делами</w:t>
            </w:r>
          </w:p>
        </w:tc>
        <w:tc>
          <w:tcPr>
            <w:tcW w:w="514" w:type="pct"/>
          </w:tcPr>
          <w:p w:rsidR="00672A5E" w:rsidRPr="009F389B" w:rsidRDefault="00672A5E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При нал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 xml:space="preserve">чии </w:t>
            </w:r>
            <w:r w:rsidR="007E1DC0" w:rsidRPr="009F389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нований</w:t>
            </w:r>
          </w:p>
          <w:p w:rsidR="00811CF3" w:rsidRPr="009F389B" w:rsidRDefault="00811CF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pct"/>
          </w:tcPr>
          <w:p w:rsidR="00811CF3" w:rsidRPr="009F389B" w:rsidRDefault="00811CF3" w:rsidP="009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фактов представл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ния неполных и недостоверных сведений о дох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дах, об имуществе и обязател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ствах имущ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ственного характера</w:t>
            </w:r>
            <w:r w:rsidR="005125B2" w:rsidRPr="009F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5B2" w:rsidRPr="009F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выявлено</w:t>
            </w:r>
          </w:p>
        </w:tc>
      </w:tr>
      <w:tr w:rsidR="000F7D15" w:rsidRPr="009F389B" w:rsidTr="009F7703">
        <w:tc>
          <w:tcPr>
            <w:tcW w:w="233" w:type="pct"/>
          </w:tcPr>
          <w:p w:rsidR="000F7D15" w:rsidRPr="009F389B" w:rsidRDefault="000F7D15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809" w:type="pct"/>
          </w:tcPr>
          <w:p w:rsidR="000F7D15" w:rsidRPr="009F389B" w:rsidRDefault="000F7D15" w:rsidP="009F3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управлению по профилакт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ке коррупционных правонарушений Нижегоро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ской области в проверке соблюдения руководит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лями государственных учреждений Нижегоро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ской области ограничений, установленных зак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нодательством Российской Федерации и закон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дательством Нижегородской области, а также д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верности и полноты сведений, представляемых лицами, претендующими на должности руковод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телей государственных учреждений Нижегоро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ской области, и руководителями государственных учреждений Нижегородской области</w:t>
            </w:r>
            <w:proofErr w:type="gramEnd"/>
          </w:p>
        </w:tc>
        <w:tc>
          <w:tcPr>
            <w:tcW w:w="1165" w:type="pct"/>
          </w:tcPr>
          <w:p w:rsidR="000F7D15" w:rsidRPr="009F389B" w:rsidRDefault="000F7D15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онных правонарушений </w:t>
            </w:r>
            <w:r w:rsidR="007E1DC0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делами</w:t>
            </w:r>
          </w:p>
        </w:tc>
        <w:tc>
          <w:tcPr>
            <w:tcW w:w="514" w:type="pct"/>
          </w:tcPr>
          <w:p w:rsidR="000F7D15" w:rsidRPr="009F389B" w:rsidRDefault="000F7D15" w:rsidP="009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9" w:type="pct"/>
          </w:tcPr>
          <w:p w:rsidR="000F7D15" w:rsidRPr="009F389B" w:rsidRDefault="005C20DA" w:rsidP="009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назначение на дол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руководителя подведо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учреждения не произв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дилось</w:t>
            </w:r>
          </w:p>
        </w:tc>
      </w:tr>
      <w:tr w:rsidR="000F7D15" w:rsidRPr="009F389B" w:rsidTr="009F7703">
        <w:tc>
          <w:tcPr>
            <w:tcW w:w="233" w:type="pct"/>
          </w:tcPr>
          <w:p w:rsidR="000F7D15" w:rsidRPr="009F389B" w:rsidRDefault="000F7D15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09" w:type="pct"/>
          </w:tcPr>
          <w:p w:rsidR="005C20DA" w:rsidRPr="009F389B" w:rsidRDefault="000F7D15" w:rsidP="009F3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Размещение в подразделе официального сайта в сети «Интернет», в котором размещаются свед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ний о доходах, расходах, об имуществе и обяз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тельствах имущественного характера гиперссы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ки на Указ Президента Российской Федерации от 29.12.2022 № 968 «Об особенностях исполнения обязанностей, соблюдения ограничений и запр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тов в области противодействия коррупции нек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торыми категориями граждан в период провед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ния специальной военной операции» для послед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вател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ного перехода на официальный интернет-портал правовой информации</w:t>
            </w:r>
            <w:proofErr w:type="gramEnd"/>
          </w:p>
          <w:p w:rsidR="000F7D15" w:rsidRPr="009F389B" w:rsidRDefault="000F7D15" w:rsidP="009F3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(http://pravo.gov.ru/proxy/ips/?docbody=&amp;link_id=0&amp;nd=603637722).</w:t>
            </w:r>
          </w:p>
          <w:p w:rsidR="000F7D15" w:rsidRPr="009F389B" w:rsidRDefault="000F7D15" w:rsidP="009F3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До издания соответствующих нормативных пр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вовых актов Российской Федерации размещение сведений на официальных сайтах органов пу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личной власти и организаций в сети «Интернет» и их предоставление общероссийским СМИ для опубликования не осуществляются.</w:t>
            </w:r>
          </w:p>
        </w:tc>
        <w:tc>
          <w:tcPr>
            <w:tcW w:w="1165" w:type="pct"/>
          </w:tcPr>
          <w:p w:rsidR="000F7D15" w:rsidRPr="009F389B" w:rsidRDefault="000F7D15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развития технол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 системной безопасности и оптимизации бюджетных пр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цессов, сектор государственной службы и профилактики ко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рупционных правонарушений управления делами</w:t>
            </w:r>
          </w:p>
        </w:tc>
        <w:tc>
          <w:tcPr>
            <w:tcW w:w="514" w:type="pct"/>
          </w:tcPr>
          <w:p w:rsidR="000F7D15" w:rsidRPr="009F389B" w:rsidRDefault="000F7D15" w:rsidP="009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15 мая 2023 года</w:t>
            </w:r>
          </w:p>
        </w:tc>
        <w:tc>
          <w:tcPr>
            <w:tcW w:w="1279" w:type="pct"/>
          </w:tcPr>
          <w:p w:rsidR="000F7D15" w:rsidRPr="009F389B" w:rsidRDefault="005C20DA" w:rsidP="009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ссылка на Указ размещена, свед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 xml:space="preserve">ния о доходах 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расходах, об им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ществе и обязательствах имущ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ственного характера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 xml:space="preserve"> за 2023 год не публиковались</w:t>
            </w:r>
          </w:p>
        </w:tc>
      </w:tr>
      <w:tr w:rsidR="00D66DE0" w:rsidRPr="009F389B" w:rsidTr="009F7703">
        <w:tc>
          <w:tcPr>
            <w:tcW w:w="233" w:type="pct"/>
          </w:tcPr>
          <w:p w:rsidR="00D66DE0" w:rsidRPr="009F389B" w:rsidRDefault="00D66DE0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09" w:type="pct"/>
          </w:tcPr>
          <w:p w:rsidR="00D66DE0" w:rsidRPr="009F389B" w:rsidRDefault="00D66DE0" w:rsidP="009F3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F389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гражда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скими служащими запрета получать в связи с и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полнением должностных обязанностей возн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граждения от физических и юридических лиц (подарки, денежное вознаграждение, ссуды, усл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ги, оплату развлечений, отдыха, транспортных расходов и иные вознаграждения)</w:t>
            </w:r>
          </w:p>
        </w:tc>
        <w:tc>
          <w:tcPr>
            <w:tcW w:w="1165" w:type="pct"/>
          </w:tcPr>
          <w:p w:rsidR="00D66DE0" w:rsidRPr="009F389B" w:rsidRDefault="00D66DE0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Сектор государственной слу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 и профилактики коррупц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онных правонарушений </w:t>
            </w:r>
            <w:r w:rsidR="007E1DC0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делами</w:t>
            </w:r>
          </w:p>
        </w:tc>
        <w:tc>
          <w:tcPr>
            <w:tcW w:w="514" w:type="pct"/>
          </w:tcPr>
          <w:p w:rsidR="00D66DE0" w:rsidRPr="009F389B" w:rsidRDefault="00D66DE0" w:rsidP="009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279" w:type="pct"/>
          </w:tcPr>
          <w:p w:rsidR="00D66DE0" w:rsidRPr="009F389B" w:rsidRDefault="005C20DA" w:rsidP="009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Случаев получения вознагражд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от физических и юридич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ских лиц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гражда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скими служащими министерства в отчетном периоде не выявлено</w:t>
            </w:r>
          </w:p>
        </w:tc>
      </w:tr>
      <w:tr w:rsidR="00D66DE0" w:rsidRPr="009F389B" w:rsidTr="009F7703">
        <w:tc>
          <w:tcPr>
            <w:tcW w:w="233" w:type="pct"/>
          </w:tcPr>
          <w:p w:rsidR="00D66DE0" w:rsidRPr="009F389B" w:rsidRDefault="009072D1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809" w:type="pct"/>
          </w:tcPr>
          <w:p w:rsidR="00D66DE0" w:rsidRPr="009F389B" w:rsidRDefault="009072D1" w:rsidP="009F3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Организация приема и рассмотрения уведомлений о фактах обращения в целях склонения гражда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ского служащего министерства финансов Ниж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городской области к совершению коррупционных правонарушений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65" w:type="pct"/>
          </w:tcPr>
          <w:p w:rsidR="00D66DE0" w:rsidRPr="009F389B" w:rsidRDefault="009072D1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онных правонарушений </w:t>
            </w:r>
            <w:r w:rsidR="007E1DC0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делами</w:t>
            </w:r>
          </w:p>
        </w:tc>
        <w:tc>
          <w:tcPr>
            <w:tcW w:w="514" w:type="pct"/>
          </w:tcPr>
          <w:p w:rsidR="00D66DE0" w:rsidRPr="009F389B" w:rsidRDefault="009072D1" w:rsidP="009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В случае п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ступления уведомл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79" w:type="pct"/>
          </w:tcPr>
          <w:p w:rsidR="00D66DE0" w:rsidRPr="009F389B" w:rsidRDefault="005C20DA" w:rsidP="009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уведомлений о фактах обращения в целях склонения гражданск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к сове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шению коррупционных правон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рушений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в отчетном периоде не выявлено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072D1" w:rsidRPr="009F389B" w:rsidTr="009F7703">
        <w:tc>
          <w:tcPr>
            <w:tcW w:w="233" w:type="pct"/>
          </w:tcPr>
          <w:p w:rsidR="009072D1" w:rsidRPr="009F389B" w:rsidRDefault="009072D1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09" w:type="pct"/>
          </w:tcPr>
          <w:p w:rsidR="009072D1" w:rsidRPr="009F389B" w:rsidRDefault="009072D1" w:rsidP="009F3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Организация учета и анализа обращений граждан и юридических лиц о фактах коррупции и иных неправомерных действиях гражданских</w:t>
            </w:r>
            <w:r w:rsidR="00AC3597" w:rsidRPr="009F389B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министерства финансов Нижегородской области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, поступающих посредством:</w:t>
            </w:r>
          </w:p>
          <w:p w:rsidR="009072D1" w:rsidRPr="009F389B" w:rsidRDefault="009072D1" w:rsidP="009F3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- личного приёма руководителем исполнительн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го органа (заместителем руководителя исполн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тельного органа);</w:t>
            </w:r>
          </w:p>
          <w:p w:rsidR="009072D1" w:rsidRPr="009F389B" w:rsidRDefault="009072D1" w:rsidP="009F3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- письменных обращений;</w:t>
            </w:r>
          </w:p>
          <w:p w:rsidR="009072D1" w:rsidRPr="009F389B" w:rsidRDefault="009072D1" w:rsidP="009F3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Интернет-приёмной</w:t>
            </w:r>
            <w:proofErr w:type="gramEnd"/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072D1" w:rsidRPr="009F389B" w:rsidRDefault="009072D1" w:rsidP="009F3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- телефона доверия;</w:t>
            </w:r>
          </w:p>
          <w:p w:rsidR="009072D1" w:rsidRPr="009F389B" w:rsidRDefault="009072D1" w:rsidP="009F3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- иными способами</w:t>
            </w:r>
          </w:p>
        </w:tc>
        <w:tc>
          <w:tcPr>
            <w:tcW w:w="1165" w:type="pct"/>
          </w:tcPr>
          <w:p w:rsidR="009072D1" w:rsidRPr="009F389B" w:rsidRDefault="009072D1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онных правонарушений </w:t>
            </w:r>
            <w:r w:rsidR="007E1DC0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делами</w:t>
            </w:r>
          </w:p>
        </w:tc>
        <w:tc>
          <w:tcPr>
            <w:tcW w:w="514" w:type="pct"/>
          </w:tcPr>
          <w:p w:rsidR="009072D1" w:rsidRPr="009F389B" w:rsidRDefault="009072D1" w:rsidP="009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В течение срока де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ствия плана</w:t>
            </w:r>
          </w:p>
        </w:tc>
        <w:tc>
          <w:tcPr>
            <w:tcW w:w="1279" w:type="pct"/>
          </w:tcPr>
          <w:p w:rsidR="009072D1" w:rsidRPr="009F389B" w:rsidRDefault="00CF620B" w:rsidP="009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обращений граждан и юридич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ских лиц о фактах коррупции и иных неправомерных действиях гражданских служащих министе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не 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пало</w:t>
            </w:r>
          </w:p>
        </w:tc>
      </w:tr>
      <w:tr w:rsidR="009072D1" w:rsidRPr="009F389B" w:rsidTr="009F7703">
        <w:tc>
          <w:tcPr>
            <w:tcW w:w="233" w:type="pct"/>
          </w:tcPr>
          <w:p w:rsidR="009072D1" w:rsidRPr="009F389B" w:rsidRDefault="009072D1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09" w:type="pct"/>
          </w:tcPr>
          <w:p w:rsidR="00AC3597" w:rsidRPr="009F389B" w:rsidRDefault="00AC3597" w:rsidP="009F3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систематической работы по оценке коррупционных рисков, возникающих при реал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r w:rsidR="00216050" w:rsidRPr="009F389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финансов Нижегородской области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функций. Определение по р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зультатам оценки коррупционных рисков фун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ций, при выполнении которых наиболее вероятно возникновение коррупционных правонарушений. Утверждение, актуализация перечня должностей, замещение которых связано с коррупционными рисками.</w:t>
            </w:r>
          </w:p>
          <w:p w:rsidR="009072D1" w:rsidRPr="009F389B" w:rsidRDefault="00AC3597" w:rsidP="009F3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и актуализация карты коррупцио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 xml:space="preserve">ных рисков, возникающих при реализации </w:t>
            </w:r>
            <w:proofErr w:type="spellStart"/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6050" w:rsidRPr="009F389B">
              <w:rPr>
                <w:rFonts w:ascii="Times New Roman" w:hAnsi="Times New Roman" w:cs="Times New Roman"/>
                <w:sz w:val="24"/>
                <w:szCs w:val="24"/>
              </w:rPr>
              <w:t>рупционно</w:t>
            </w:r>
            <w:proofErr w:type="spellEnd"/>
            <w:r w:rsidR="00216050" w:rsidRPr="009F389B">
              <w:rPr>
                <w:rFonts w:ascii="Times New Roman" w:hAnsi="Times New Roman" w:cs="Times New Roman"/>
                <w:sz w:val="24"/>
                <w:szCs w:val="24"/>
              </w:rPr>
              <w:t xml:space="preserve">-опасных функций. 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Выработка и реал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зация мер по минимизации и (или) устранению коррупционных рисков в конкретных управленч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ских процессах</w:t>
            </w:r>
          </w:p>
        </w:tc>
        <w:tc>
          <w:tcPr>
            <w:tcW w:w="1165" w:type="pct"/>
          </w:tcPr>
          <w:p w:rsidR="009072D1" w:rsidRPr="009F389B" w:rsidRDefault="00216050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Сектор государственной слу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онных правонарушений </w:t>
            </w:r>
            <w:r w:rsidR="007E1DC0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делами</w:t>
            </w:r>
          </w:p>
        </w:tc>
        <w:tc>
          <w:tcPr>
            <w:tcW w:w="514" w:type="pct"/>
          </w:tcPr>
          <w:p w:rsidR="009072D1" w:rsidRPr="009F389B" w:rsidRDefault="00216050" w:rsidP="009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9" w:type="pct"/>
          </w:tcPr>
          <w:p w:rsidR="009072D1" w:rsidRPr="009F389B" w:rsidRDefault="00AE1021" w:rsidP="009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оценка коррупционных рисков, возникающих при реализации м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нистерства отдельных функций, проводится систематически, пер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чень должностей, замещение к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торых связано с коррупционными риск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ми, актуализирован (приказ от 11.12.2023 № 260),</w:t>
            </w:r>
          </w:p>
          <w:p w:rsidR="00AE1021" w:rsidRPr="009F389B" w:rsidRDefault="00AE1021" w:rsidP="009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 xml:space="preserve">карта 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коррупционных рисков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 приказом министе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 от 12.10.2023 № 206</w:t>
            </w:r>
          </w:p>
        </w:tc>
      </w:tr>
      <w:tr w:rsidR="009F7703" w:rsidRPr="009F389B" w:rsidTr="009F7703">
        <w:tc>
          <w:tcPr>
            <w:tcW w:w="233" w:type="pct"/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809" w:type="pct"/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анализа результатов р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боты с обращениями граждан и юридических лиц, содержащими сведения о фактах коррупции и иных неправомерных действиях государственных гражданских служащих министерства финансов,  а также причин и условий, способствующих во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никновению данных обращений</w:t>
            </w:r>
          </w:p>
        </w:tc>
        <w:tc>
          <w:tcPr>
            <w:tcW w:w="1165" w:type="pct"/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правонарушений    управления делами</w:t>
            </w:r>
          </w:p>
        </w:tc>
        <w:tc>
          <w:tcPr>
            <w:tcW w:w="514" w:type="pct"/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плана</w:t>
            </w:r>
          </w:p>
        </w:tc>
        <w:tc>
          <w:tcPr>
            <w:tcW w:w="1279" w:type="pct"/>
          </w:tcPr>
          <w:p w:rsidR="009F7703" w:rsidRPr="009F389B" w:rsidRDefault="009F7703" w:rsidP="009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обращений граждан и юридич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ских лиц о фактах коррупции и иных неправомерных действиях гражданских служащих министе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не 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пало</w:t>
            </w:r>
          </w:p>
        </w:tc>
      </w:tr>
      <w:tr w:rsidR="009F7703" w:rsidRPr="009F389B" w:rsidTr="009F7703">
        <w:tc>
          <w:tcPr>
            <w:tcW w:w="233" w:type="pct"/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09" w:type="pct"/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институтами гражданского 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 по вопросам противодействия коррупции:</w:t>
            </w:r>
          </w:p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включение независимых экспертов в составы к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миссий;</w:t>
            </w:r>
          </w:p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совещаний, круглых столов с пре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ставителями общественных организаций;</w:t>
            </w:r>
          </w:p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вынесение на общественное обсуждение прое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нормативных правовых актов министерства финансов;</w:t>
            </w:r>
          </w:p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с участием общественных организ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комплекса организационных, разъяснител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иных мер по соблюдению государственн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гражданскими служащими запретов, огран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чений и требований, установленных в целях пр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тиводействия коррупции</w:t>
            </w:r>
          </w:p>
        </w:tc>
        <w:tc>
          <w:tcPr>
            <w:tcW w:w="1165" w:type="pct"/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514" w:type="pct"/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плана</w:t>
            </w:r>
          </w:p>
        </w:tc>
        <w:tc>
          <w:tcPr>
            <w:tcW w:w="1279" w:type="pct"/>
          </w:tcPr>
          <w:p w:rsidR="009F7703" w:rsidRPr="009F389B" w:rsidRDefault="007C6C63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независимые эксперты включены в состав аттестационной, конкур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комиссий и комиссии по 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блюдению требований к служе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поведению госуда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гражданских служащих и урегул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рованию конфликта 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тересов</w:t>
            </w:r>
          </w:p>
        </w:tc>
      </w:tr>
      <w:tr w:rsidR="009F7703" w:rsidRPr="009F389B" w:rsidTr="009F7703">
        <w:tc>
          <w:tcPr>
            <w:tcW w:w="233" w:type="pct"/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09" w:type="pct"/>
          </w:tcPr>
          <w:p w:rsidR="009F7703" w:rsidRPr="009F389B" w:rsidRDefault="009F7703" w:rsidP="009F389B">
            <w:pPr>
              <w:shd w:val="clear" w:color="auto" w:fill="FFFFFF"/>
              <w:spacing w:after="0" w:line="240" w:lineRule="auto"/>
              <w:ind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общественного совета при министерстве, финансов в цели и задачи котор</w:t>
            </w:r>
            <w:r w:rsidRPr="009F3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го, в том числе, входят вопросы 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противодействия коррупции</w:t>
            </w:r>
          </w:p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pct"/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бюджетной пол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тики, сектор государственной службы и профилактики ко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рупционных правонарушений управления делами</w:t>
            </w:r>
          </w:p>
        </w:tc>
        <w:tc>
          <w:tcPr>
            <w:tcW w:w="514" w:type="pct"/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плана</w:t>
            </w:r>
          </w:p>
        </w:tc>
        <w:tc>
          <w:tcPr>
            <w:tcW w:w="1279" w:type="pct"/>
          </w:tcPr>
          <w:p w:rsidR="009F7703" w:rsidRPr="009F389B" w:rsidRDefault="004D0B93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совет при мин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стерстве финансов Нижегородской 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действует в соответствии с приказом от 07.07.2014 № 82</w:t>
            </w:r>
          </w:p>
        </w:tc>
      </w:tr>
      <w:tr w:rsidR="009F7703" w:rsidRPr="009F389B" w:rsidTr="00455951">
        <w:tc>
          <w:tcPr>
            <w:tcW w:w="5000" w:type="pct"/>
            <w:gridSpan w:val="5"/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9F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Совершенствование механизма реализации мер, направленных на противодействие коррупции в сфере закупок товаров, р</w:t>
            </w:r>
            <w:r w:rsidRPr="009F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9F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бот, </w:t>
            </w:r>
            <w:r w:rsidRPr="009F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услуг для обеспечения государственных и муниципальных нужд</w:t>
            </w:r>
          </w:p>
        </w:tc>
      </w:tr>
      <w:tr w:rsidR="009F7703" w:rsidRPr="009F389B" w:rsidTr="009F7703">
        <w:tc>
          <w:tcPr>
            <w:tcW w:w="233" w:type="pct"/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809" w:type="pct"/>
          </w:tcPr>
          <w:p w:rsidR="009F7703" w:rsidRPr="009F389B" w:rsidRDefault="009F7703" w:rsidP="009F38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в сфере предотвращ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ния коррупции при размещении государственных заказов по закупкам и поставкам продукции для нужд государственных учреждений, подведо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ственных органу,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чения госуда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и муниципальных нужд» 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br/>
              <w:t>(с последующими изменениями)</w:t>
            </w:r>
          </w:p>
        </w:tc>
        <w:tc>
          <w:tcPr>
            <w:tcW w:w="1165" w:type="pct"/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государственных закупок, отдел хозяйственного обеспечения управления дел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514" w:type="pct"/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9" w:type="pct"/>
          </w:tcPr>
          <w:p w:rsidR="009F7703" w:rsidRPr="009F389B" w:rsidRDefault="00262FB9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</w:t>
            </w:r>
            <w:r w:rsidR="009F7703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случаев конфликта интересов в сфере реализации Ф</w:t>
            </w:r>
            <w:r w:rsidR="009F7703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F7703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дерального закона</w:t>
            </w:r>
          </w:p>
          <w:p w:rsidR="009F7703" w:rsidRPr="009F389B" w:rsidRDefault="009F7703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05.04.2013 № 44-ФЗ</w:t>
            </w:r>
          </w:p>
          <w:p w:rsidR="009F7703" w:rsidRPr="009F389B" w:rsidRDefault="009F7703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контрактной с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стеме в сфере закупок товаров, работ, услуг для обеспечения государстве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и муниципальных нужд» </w:t>
            </w:r>
          </w:p>
        </w:tc>
      </w:tr>
      <w:tr w:rsidR="009F7703" w:rsidRPr="009F389B" w:rsidTr="009F7703">
        <w:tc>
          <w:tcPr>
            <w:tcW w:w="233" w:type="pct"/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9" w:type="pct"/>
          </w:tcPr>
          <w:p w:rsidR="009F7703" w:rsidRPr="009F389B" w:rsidRDefault="009F7703" w:rsidP="009F38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управление по профилактике ко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рупционных правонарушений Нижегородской 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информации о правонарушениях коррупц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онного характера, выявляемых в ходе реализации на территории Нижегородской области наци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нальных, федеральных и региональных проектов</w:t>
            </w:r>
          </w:p>
        </w:tc>
        <w:tc>
          <w:tcPr>
            <w:tcW w:w="1165" w:type="pct"/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государственных закупок, отдел хозяйственного обеспечения управления дел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514" w:type="pct"/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выя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правонар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 ко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рупционн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характера</w:t>
            </w:r>
          </w:p>
        </w:tc>
        <w:tc>
          <w:tcPr>
            <w:tcW w:w="1279" w:type="pct"/>
          </w:tcPr>
          <w:p w:rsidR="009F7703" w:rsidRPr="009F389B" w:rsidRDefault="00262FB9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Исключение коррупционных ри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ков при реализации национал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ных, федеральных и региональных проектов коррупционных рисков при реализации Федерального з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 xml:space="preserve">кона от 05.04.2013 № 44-ФЗ 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контрактной системе в сфере з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купок товаров, работ, услуг для обеспечения государстве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муниципальных нужд»</w:t>
            </w:r>
          </w:p>
        </w:tc>
      </w:tr>
      <w:tr w:rsidR="009F7703" w:rsidRPr="009F389B" w:rsidTr="009F7703">
        <w:tc>
          <w:tcPr>
            <w:tcW w:w="233" w:type="pct"/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9" w:type="pct"/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анализа информации об участн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государственных закупок (в том числе в ра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реализации национальных проектов) на пре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 установления их аффилированных связей с конкретными государственными служащими, в том числе членами комиссий по осуществлению закупок, и направление информации о результ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 проведенной работы в управление по проф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лактике коррупционных правонарушений Ниж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165" w:type="pct"/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государственных закупок, сектор государстве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службы и профилактики коррупционных                      правонарушений управления делами</w:t>
            </w:r>
          </w:p>
        </w:tc>
        <w:tc>
          <w:tcPr>
            <w:tcW w:w="514" w:type="pct"/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ступления з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</w:t>
            </w:r>
          </w:p>
        </w:tc>
        <w:tc>
          <w:tcPr>
            <w:tcW w:w="1279" w:type="pct"/>
          </w:tcPr>
          <w:p w:rsidR="00262FB9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исключения корру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ционных рисков </w:t>
            </w:r>
          </w:p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703" w:rsidRPr="009F389B" w:rsidTr="009F7703">
        <w:tc>
          <w:tcPr>
            <w:tcW w:w="233" w:type="pct"/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09" w:type="pct"/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исключению случаев, приводящих к конфликту интересов, при назнач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работников контрактных служб (контрактных 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управляющих), создании комиссий по осущест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 закупок</w:t>
            </w:r>
          </w:p>
        </w:tc>
        <w:tc>
          <w:tcPr>
            <w:tcW w:w="1165" w:type="pct"/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государственных закупок, сектор государстве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службы и профилактики 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коррупционных правонаруш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управления делами</w:t>
            </w:r>
          </w:p>
        </w:tc>
        <w:tc>
          <w:tcPr>
            <w:tcW w:w="514" w:type="pct"/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279" w:type="pct"/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исключения корру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ционных рисков</w:t>
            </w:r>
          </w:p>
        </w:tc>
      </w:tr>
      <w:tr w:rsidR="009F7703" w:rsidRPr="009F389B" w:rsidTr="00455951">
        <w:tc>
          <w:tcPr>
            <w:tcW w:w="5000" w:type="pct"/>
            <w:gridSpan w:val="5"/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Обеспечение мер по предупреждению коррупции в ГКУ НО «Центр обслуживания получателей бюджетных средств», учредителем которого является министерство финансов</w:t>
            </w:r>
          </w:p>
        </w:tc>
      </w:tr>
      <w:tr w:rsidR="009F7703" w:rsidRPr="009F389B" w:rsidTr="001F6392">
        <w:tc>
          <w:tcPr>
            <w:tcW w:w="233" w:type="pct"/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9" w:type="pct"/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работы по своевр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менному представлению лицом, замещающим должность руководителя государственного учр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ждения, полных и достоверных сведений о дох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дах, об имуществе и обязательствах имуществе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</w:t>
            </w:r>
          </w:p>
        </w:tc>
        <w:tc>
          <w:tcPr>
            <w:tcW w:w="1165" w:type="pct"/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правонарушений упра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делами</w:t>
            </w:r>
          </w:p>
        </w:tc>
        <w:tc>
          <w:tcPr>
            <w:tcW w:w="514" w:type="pct"/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по 30 апреля</w:t>
            </w:r>
          </w:p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pct"/>
            <w:vMerge w:val="restart"/>
          </w:tcPr>
          <w:p w:rsidR="009F7703" w:rsidRPr="009F389B" w:rsidRDefault="00262FB9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дох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дах, об имуществе и обязательствах имущественного характера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руководителем подв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домственного учреждения пре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ставлены своевременно</w:t>
            </w:r>
          </w:p>
        </w:tc>
      </w:tr>
      <w:tr w:rsidR="009F7703" w:rsidRPr="009F389B" w:rsidTr="009F7703">
        <w:tc>
          <w:tcPr>
            <w:tcW w:w="233" w:type="pct"/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9" w:type="pct"/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работы по своевр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менному представлению гражданами, претенд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ющими на замещение должности руководителя государственного учреждения, полных и дост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верных сведений о доходах, об имуществе и об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ствах имущественного характера</w:t>
            </w:r>
          </w:p>
        </w:tc>
        <w:tc>
          <w:tcPr>
            <w:tcW w:w="1165" w:type="pct"/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правонарушений упра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делами</w:t>
            </w:r>
          </w:p>
        </w:tc>
        <w:tc>
          <w:tcPr>
            <w:tcW w:w="514" w:type="pct"/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плана</w:t>
            </w:r>
          </w:p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pct"/>
            <w:vMerge/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703" w:rsidRPr="009F389B" w:rsidTr="009F7703">
        <w:tc>
          <w:tcPr>
            <w:tcW w:w="233" w:type="pct"/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9" w:type="pct"/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помощи при запо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нении справок о доходах, об имуществе и обяз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ствах имущественного характера гражданам, претендующим на замещение должности руков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государственного учреждения, и лицам, замещающим данную должность (проведение перс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 консультаций, семинаров, круглых ст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лов)</w:t>
            </w:r>
          </w:p>
        </w:tc>
        <w:tc>
          <w:tcPr>
            <w:tcW w:w="1165" w:type="pct"/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правонарушений упра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делами</w:t>
            </w:r>
          </w:p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плана</w:t>
            </w:r>
          </w:p>
        </w:tc>
        <w:tc>
          <w:tcPr>
            <w:tcW w:w="1279" w:type="pct"/>
          </w:tcPr>
          <w:p w:rsidR="00262FB9" w:rsidRPr="009F389B" w:rsidRDefault="00262FB9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назначение на дол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руководителя подведо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учреждения не произв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дилось, руководителю 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оказана</w:t>
            </w:r>
          </w:p>
          <w:p w:rsidR="009F7703" w:rsidRPr="009F389B" w:rsidRDefault="009F7703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703" w:rsidRPr="009F389B" w:rsidTr="009F7703">
        <w:tc>
          <w:tcPr>
            <w:tcW w:w="233" w:type="pct"/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09" w:type="pct"/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юридической, методической и консул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тационной помощи подведомственному госуда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ственному учреждению, в том числе по реализ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статьи 13.3 Федерального закона от 25.12.2008 № 273-ФЗ «О противодействии ко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рупции» и статьи 12.3 Закона Нижегородской 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от 07.03.2008 № 20-З «О противодействии коррупции в Нижегородской области»</w:t>
            </w:r>
          </w:p>
        </w:tc>
        <w:tc>
          <w:tcPr>
            <w:tcW w:w="1165" w:type="pct"/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правого обеспечения и сектор государственной слу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правонарушений упра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делами</w:t>
            </w:r>
          </w:p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плана</w:t>
            </w:r>
          </w:p>
        </w:tc>
        <w:tc>
          <w:tcPr>
            <w:tcW w:w="1279" w:type="pct"/>
          </w:tcPr>
          <w:p w:rsidR="009F7703" w:rsidRPr="009F389B" w:rsidRDefault="00690D2C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подведомственном учреждении разработан и утвержден план р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по противодействию корру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</w:tr>
      <w:tr w:rsidR="009F7703" w:rsidRPr="009F389B" w:rsidTr="00455951">
        <w:tc>
          <w:tcPr>
            <w:tcW w:w="5000" w:type="pct"/>
            <w:gridSpan w:val="5"/>
          </w:tcPr>
          <w:p w:rsidR="00690D2C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Мероприятия по совершенствованию взаимодействия с институтами гражданского общества, гражданами и обеспечение </w:t>
            </w:r>
          </w:p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доступн</w:t>
            </w:r>
            <w:r w:rsidRPr="009F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 информации о деятельности в сфере противодействия коррупции</w:t>
            </w:r>
          </w:p>
        </w:tc>
      </w:tr>
      <w:tr w:rsidR="009F7703" w:rsidRPr="009F389B" w:rsidTr="009F770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учета обращений граждан и юрид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лиц о фактах коррупции и иных неправ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мерных действиях государственных гражданских служащих министерства финансов, поступающих посредством:</w:t>
            </w:r>
          </w:p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личного приёма руководителем министерства финансов (заместителями руководителя мин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стерства финансов;</w:t>
            </w:r>
          </w:p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«Горячей телефонной линии» министерства ф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нансов;</w:t>
            </w:r>
          </w:p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письменных обращений;</w:t>
            </w:r>
          </w:p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gramStart"/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Интернет-приёмной</w:t>
            </w:r>
            <w:proofErr w:type="gramEnd"/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официальном сайте м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нистерства финансов.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правонарушений упра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делами, управление ра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технологий системной безопасности и оптимизации бюджетных процессов</w:t>
            </w:r>
          </w:p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плана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3" w:rsidRPr="009F389B" w:rsidRDefault="00690D2C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Обеспечена </w:t>
            </w:r>
            <w:r w:rsidR="009F7703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9F7703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граждан и юридических лиц с</w:t>
            </w:r>
            <w:r w:rsidR="009F7703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F7703"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 о фак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 коррупции</w:t>
            </w:r>
          </w:p>
        </w:tc>
      </w:tr>
      <w:tr w:rsidR="007C5A03" w:rsidRPr="009F389B" w:rsidTr="009F770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3" w:rsidRPr="009F389B" w:rsidRDefault="007C5A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3" w:rsidRPr="009F389B" w:rsidRDefault="007C5A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анализа результатов р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с обращениями граждан и юридических лиц, содержащими сведения о фактах коррупции и иных неправомерных действиях государственных гражданских служащих министерства финансов,  а также причин и условий, способствующих во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никновению данных обращений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3" w:rsidRPr="009F389B" w:rsidRDefault="007C5A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правонарушений упра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делами</w:t>
            </w:r>
          </w:p>
          <w:p w:rsidR="007C5A03" w:rsidRPr="009F389B" w:rsidRDefault="007C5A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3" w:rsidRPr="009F389B" w:rsidRDefault="007C5A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плана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3" w:rsidRPr="009F389B" w:rsidRDefault="007C5A03" w:rsidP="009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обращений граждан и юридич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ских лиц о фактах коррупции и иных неправомерных действиях гражданских служащих министе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не 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пало</w:t>
            </w:r>
          </w:p>
        </w:tc>
      </w:tr>
      <w:tr w:rsidR="009F7703" w:rsidRPr="009F389B" w:rsidTr="009F770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социологических исслед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 отношения к коррупции среди госуда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гражданских служащих министерства финансов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правонарушений упра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делами</w:t>
            </w:r>
          </w:p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плана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3" w:rsidRPr="009F389B" w:rsidRDefault="00EB2A9C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министерства прин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участие в опросе о бытовой коррупции, проводимым управл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по профилактике коррупц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правонарушений Нижег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родской области</w:t>
            </w:r>
          </w:p>
        </w:tc>
      </w:tr>
      <w:tr w:rsidR="009F7703" w:rsidRPr="009F389B" w:rsidTr="009F770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институтами гражданского 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 по вопросам противодействия коррупции:</w:t>
            </w:r>
          </w:p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включение независимых экспертов в составы к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миссий;</w:t>
            </w:r>
          </w:p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совещаний, круглых столов с пре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ставителями общественных организаций;</w:t>
            </w:r>
          </w:p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вынесение на общественное обсуждение прое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нормативных правовых актов министерства 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финансов;</w:t>
            </w:r>
          </w:p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с участием общественных организ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комплекса организационных, разъяснител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иных мер по соблюдению государственн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гражданскими служащими запретов, огран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чений и требований, установленных в целях пр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тиводействия коррупции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структурных подразделений</w:t>
            </w:r>
          </w:p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плана</w:t>
            </w:r>
          </w:p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3" w:rsidRPr="009F389B" w:rsidRDefault="00EB2A9C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заседания постоянно действующей комиссии по вопр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межбюджетных отношений в Нижегородской области провод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 с участием Председателя Общественного совета при мин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стерстве финансов области, </w:t>
            </w:r>
            <w:r w:rsidRPr="009F38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все разработанные проекты законов </w:t>
            </w:r>
            <w:r w:rsidRPr="009F38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Нижегородской области были направлены для ра</w:t>
            </w:r>
            <w:r w:rsidRPr="009F38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</w:t>
            </w:r>
            <w:r w:rsidRPr="009F38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мещения на официальном сайте Правительства Нижегородской области в инфо</w:t>
            </w:r>
            <w:r w:rsidRPr="009F38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</w:t>
            </w:r>
            <w:r w:rsidRPr="009F38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мационно-коммуникационной с</w:t>
            </w:r>
            <w:r w:rsidRPr="009F38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</w:t>
            </w:r>
            <w:r w:rsidRPr="009F38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ти "Инте</w:t>
            </w:r>
            <w:r w:rsidRPr="009F38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</w:t>
            </w:r>
            <w:r w:rsidRPr="009F38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нет" government-nnov.ru в целях их общественного обсу</w:t>
            </w:r>
            <w:r w:rsidRPr="009F38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</w:t>
            </w:r>
            <w:r w:rsidRPr="009F38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дения и пр</w:t>
            </w:r>
            <w:r w:rsidRPr="009F38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ведения независимой антикорру</w:t>
            </w:r>
            <w:r w:rsidRPr="009F38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</w:t>
            </w:r>
            <w:r w:rsidRPr="009F38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ционной экспертизы</w:t>
            </w:r>
            <w:r w:rsidRPr="009F389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</w:t>
            </w:r>
            <w:proofErr w:type="gramEnd"/>
          </w:p>
        </w:tc>
      </w:tr>
      <w:tr w:rsidR="009F7703" w:rsidRPr="009F389B" w:rsidTr="009F770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общественного совета при министерстве, финансов в цели и задачи которого, в том числе, входят вопросы противодействия коррупции</w:t>
            </w:r>
          </w:p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бюджетной пол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тики, сектор государственной службы и профилактики ко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рупционных правонарушений управления делами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плана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3" w:rsidRPr="009F389B" w:rsidRDefault="00EB2A9C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совет при мин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стерстве финансов Нижегородской 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действует в соответствии с приказом от 07.07.2014 № 82</w:t>
            </w:r>
          </w:p>
        </w:tc>
      </w:tr>
      <w:tr w:rsidR="009F7703" w:rsidRPr="009F389B" w:rsidTr="009F770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членов общественного совета при министерстве финансов к антикоррупционной р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боте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бюджетной пол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тики, сектор государственной службы и профилактики ко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рупционных правонарушений управления делами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плана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3" w:rsidRPr="009F389B" w:rsidRDefault="00EB2A9C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общественного с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вета входит в состав комиссии по соблюдению требований к сл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жебному поведению госуда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гражданских служащих и урегулированию конфликта 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тересов</w:t>
            </w:r>
          </w:p>
        </w:tc>
      </w:tr>
      <w:tr w:rsidR="009F7703" w:rsidRPr="009F389B" w:rsidTr="004559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Организационные мероприятия по противодействию коррупции</w:t>
            </w:r>
          </w:p>
        </w:tc>
      </w:tr>
      <w:tr w:rsidR="009F7703" w:rsidRPr="009F389B" w:rsidTr="001F6392">
        <w:tc>
          <w:tcPr>
            <w:tcW w:w="233" w:type="pct"/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9" w:type="pct"/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информационного наполнения сп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циализированного раздела официального сайта министерства финансов «Противодействие ко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рупции» по вопросам реализации антикоррупц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политики и поддержание его в актуальном состоянии</w:t>
            </w:r>
          </w:p>
        </w:tc>
        <w:tc>
          <w:tcPr>
            <w:tcW w:w="1165" w:type="pct"/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правонарушений упра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делами, управление ра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технологий системной безопасности и оптимизации бюджетных процессов</w:t>
            </w:r>
          </w:p>
        </w:tc>
        <w:tc>
          <w:tcPr>
            <w:tcW w:w="514" w:type="pct"/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плана</w:t>
            </w:r>
          </w:p>
        </w:tc>
        <w:tc>
          <w:tcPr>
            <w:tcW w:w="1279" w:type="pct"/>
            <w:vMerge w:val="restart"/>
          </w:tcPr>
          <w:p w:rsidR="009F7703" w:rsidRPr="009F389B" w:rsidRDefault="001F6392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Обеспечивалось информационное наполнение специализированного раздела официального сайта мин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стерства «Противодействие ко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рупции», поддержание его в акт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альном состоянии, </w:t>
            </w:r>
          </w:p>
          <w:p w:rsidR="001F6392" w:rsidRPr="009F389B" w:rsidRDefault="001F6392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официальной странице мин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стерства в </w:t>
            </w:r>
            <w:proofErr w:type="spellStart"/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spellEnd"/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размещена информация о пров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дении опроса о "бытовой" корру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в обществе </w:t>
            </w:r>
            <w:hyperlink r:id="rId9" w:history="1">
              <w:r w:rsidRPr="009F389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https://vk.com/minfin_no?w=wall-</w:t>
              </w:r>
              <w:r w:rsidRPr="009F389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141916590_1976</w:t>
              </w:r>
            </w:hyperlink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7703" w:rsidRPr="009F389B" w:rsidRDefault="009F7703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703" w:rsidRPr="009F389B" w:rsidRDefault="009F7703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703" w:rsidRPr="009F389B" w:rsidRDefault="009F7703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703" w:rsidRPr="009F389B" w:rsidRDefault="009F7703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703" w:rsidRPr="009F389B" w:rsidRDefault="009F7703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703" w:rsidRPr="009F389B" w:rsidRDefault="009F7703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703" w:rsidRPr="009F389B" w:rsidRDefault="009F7703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703" w:rsidRPr="009F389B" w:rsidRDefault="009F7703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703" w:rsidRPr="009F389B" w:rsidRDefault="009F7703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703" w:rsidRPr="009F389B" w:rsidRDefault="009F7703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703" w:rsidRPr="009F389B" w:rsidRDefault="009F7703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703" w:rsidRPr="009F389B" w:rsidRDefault="009F7703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703" w:rsidRPr="009F389B" w:rsidRDefault="009F7703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703" w:rsidRPr="009F389B" w:rsidRDefault="009F7703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703" w:rsidRPr="009F389B" w:rsidRDefault="009F7703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703" w:rsidRPr="009F389B" w:rsidRDefault="009F7703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703" w:rsidRPr="009F389B" w:rsidTr="009F7703">
        <w:tc>
          <w:tcPr>
            <w:tcW w:w="233" w:type="pct"/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9" w:type="pct"/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средствах массовой информации и на официальном сайте министерства финансов результатов деятельности в сфере противоде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коррупции</w:t>
            </w:r>
          </w:p>
        </w:tc>
        <w:tc>
          <w:tcPr>
            <w:tcW w:w="1165" w:type="pct"/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правонарушений упра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делами, управление ра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вития технологий системной 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и оптимизации бюджетных процессов, упра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межбюджетных отнош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14" w:type="pct"/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срока де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плана</w:t>
            </w:r>
          </w:p>
        </w:tc>
        <w:tc>
          <w:tcPr>
            <w:tcW w:w="1279" w:type="pct"/>
            <w:vMerge/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703" w:rsidRPr="009F389B" w:rsidTr="009F7703">
        <w:tc>
          <w:tcPr>
            <w:tcW w:w="233" w:type="pct"/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09" w:type="pct"/>
          </w:tcPr>
          <w:p w:rsidR="009F7703" w:rsidRPr="009F389B" w:rsidRDefault="009F7703" w:rsidP="009F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средствах массовой информации наиболее ярких фактов коррупционных проявл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принятых мерах реагирования, в том числе предание гласности случаев несоблюдения треб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 о предотвращении или об урегулировании конфликта интересов</w:t>
            </w:r>
          </w:p>
        </w:tc>
        <w:tc>
          <w:tcPr>
            <w:tcW w:w="1165" w:type="pct"/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правонарушений упра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делами, управление ра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технологий системной безопасности и оптимизации бюджетных процессов, упра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межбюджетных отнош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14" w:type="pct"/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плана</w:t>
            </w:r>
          </w:p>
        </w:tc>
        <w:tc>
          <w:tcPr>
            <w:tcW w:w="1279" w:type="pct"/>
            <w:vMerge/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703" w:rsidRPr="009F389B" w:rsidTr="009F7703">
        <w:tc>
          <w:tcPr>
            <w:tcW w:w="233" w:type="pct"/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09" w:type="pct"/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Регулярная актуализация информации по вопросу противодействия коррупции, размещаемой на стенде в здании министерства финансов</w:t>
            </w:r>
          </w:p>
        </w:tc>
        <w:tc>
          <w:tcPr>
            <w:tcW w:w="1165" w:type="pct"/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правонарушений упра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делами</w:t>
            </w:r>
          </w:p>
        </w:tc>
        <w:tc>
          <w:tcPr>
            <w:tcW w:w="514" w:type="pct"/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плана</w:t>
            </w:r>
          </w:p>
        </w:tc>
        <w:tc>
          <w:tcPr>
            <w:tcW w:w="1279" w:type="pct"/>
            <w:vMerge/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703" w:rsidRPr="009F389B" w:rsidTr="00455951">
        <w:tc>
          <w:tcPr>
            <w:tcW w:w="5000" w:type="pct"/>
            <w:gridSpan w:val="5"/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Иные мероприятия по вопросам противодействия коррупции</w:t>
            </w:r>
          </w:p>
        </w:tc>
      </w:tr>
      <w:tr w:rsidR="009F7703" w:rsidRPr="009F389B" w:rsidTr="009F7703">
        <w:tc>
          <w:tcPr>
            <w:tcW w:w="233" w:type="pct"/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9" w:type="pct"/>
          </w:tcPr>
          <w:p w:rsidR="009F7703" w:rsidRPr="009F389B" w:rsidRDefault="009F7703" w:rsidP="009F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</w:t>
            </w:r>
            <w:r w:rsidRPr="009F3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министерстве финансов 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работы, направленной на выявление личной заинтерес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ванности государственных гражданских служ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щих при осуществлении закупок в соответствии с ф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деральным законом «О контрактной системе в сфере закупок товаров, работ, услуг для обесп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 xml:space="preserve">чения государственных и муниципальных нужд», </w:t>
            </w:r>
            <w:proofErr w:type="gramStart"/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9F389B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или может привести к конфли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ту интересов</w:t>
            </w:r>
          </w:p>
        </w:tc>
        <w:tc>
          <w:tcPr>
            <w:tcW w:w="1165" w:type="pct"/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государственных зак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 управления государстве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закупок</w:t>
            </w:r>
          </w:p>
        </w:tc>
        <w:tc>
          <w:tcPr>
            <w:tcW w:w="514" w:type="pct"/>
          </w:tcPr>
          <w:p w:rsidR="009F7703" w:rsidRPr="009F389B" w:rsidRDefault="009F7703" w:rsidP="009F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плана</w:t>
            </w:r>
          </w:p>
        </w:tc>
        <w:tc>
          <w:tcPr>
            <w:tcW w:w="1279" w:type="pct"/>
          </w:tcPr>
          <w:p w:rsidR="009F7703" w:rsidRPr="009F389B" w:rsidRDefault="009F7703" w:rsidP="009F389B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Выявление и минимизация ко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рупционных рисков при ос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ществлении закупок товаров, р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бот, услуг для обеспечения гос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дарственных нужд</w:t>
            </w:r>
          </w:p>
        </w:tc>
      </w:tr>
      <w:tr w:rsidR="009F7703" w:rsidRPr="009F389B" w:rsidTr="009F7703">
        <w:trPr>
          <w:trHeight w:val="1995"/>
        </w:trPr>
        <w:tc>
          <w:tcPr>
            <w:tcW w:w="233" w:type="pct"/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09" w:type="pct"/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приема, хранения, оценки и реализ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(выкупа) подарков, полученных </w:t>
            </w:r>
            <w:r w:rsidRPr="009F3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</w:t>
            </w:r>
            <w:r w:rsidRPr="009F3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9F3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ственными гражданскими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служащими в связи с протокольными мероприятиями, служебными к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мандировками и другими официальными мер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приятиями</w:t>
            </w:r>
          </w:p>
        </w:tc>
        <w:tc>
          <w:tcPr>
            <w:tcW w:w="1165" w:type="pct"/>
          </w:tcPr>
          <w:p w:rsidR="009F7703" w:rsidRPr="009F389B" w:rsidRDefault="009F7703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правонарушений и 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хозяйственного обеспеч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управления делами</w:t>
            </w:r>
          </w:p>
        </w:tc>
        <w:tc>
          <w:tcPr>
            <w:tcW w:w="514" w:type="pct"/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плана</w:t>
            </w:r>
          </w:p>
        </w:tc>
        <w:tc>
          <w:tcPr>
            <w:tcW w:w="1279" w:type="pct"/>
          </w:tcPr>
          <w:p w:rsidR="009F7703" w:rsidRPr="009F389B" w:rsidRDefault="001F6392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Порядок сообщения государстве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ными гражданскими служ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щими министерства финансов Нижег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родской области (далее - мин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стерство) о п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лучении подарка в связи с протокольными меропри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тиями, служебными командиро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ками и другими официал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ными мероприятиями, участие в кот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рых связано с исполнен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ем ими служебных (должностных) об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занностей, сдачи и оценки пода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ка, реализации (выкупа) и зачи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лении средств, вырученных от его реализации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, утвержден прик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зом министе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389B">
              <w:rPr>
                <w:rFonts w:ascii="Times New Roman" w:hAnsi="Times New Roman" w:cs="Times New Roman"/>
                <w:sz w:val="24"/>
                <w:szCs w:val="24"/>
              </w:rPr>
              <w:t>ства от 23.04.2018 № 87</w:t>
            </w:r>
            <w:proofErr w:type="gramEnd"/>
          </w:p>
        </w:tc>
      </w:tr>
      <w:tr w:rsidR="009F7703" w:rsidRPr="009F389B" w:rsidTr="009F7703">
        <w:tc>
          <w:tcPr>
            <w:tcW w:w="233" w:type="pct"/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9" w:type="pct"/>
          </w:tcPr>
          <w:p w:rsidR="009F7703" w:rsidRPr="009F389B" w:rsidRDefault="009F7703" w:rsidP="009F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государственн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муниципальными, правоохранительными и другими органами по вопросам борьбы с корру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</w:t>
            </w:r>
          </w:p>
        </w:tc>
        <w:tc>
          <w:tcPr>
            <w:tcW w:w="1165" w:type="pct"/>
          </w:tcPr>
          <w:p w:rsidR="009F7703" w:rsidRPr="009F389B" w:rsidRDefault="009F7703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правонарушений  и ф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нансово-экономический отдел управления делами</w:t>
            </w:r>
          </w:p>
        </w:tc>
        <w:tc>
          <w:tcPr>
            <w:tcW w:w="514" w:type="pct"/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плана</w:t>
            </w:r>
          </w:p>
        </w:tc>
        <w:tc>
          <w:tcPr>
            <w:tcW w:w="1279" w:type="pct"/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обм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информацией по вопросам пр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тиводействия коррупции среди различных государственных орг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</w:p>
        </w:tc>
      </w:tr>
      <w:tr w:rsidR="009F7703" w:rsidRPr="009F389B" w:rsidTr="009F7703">
        <w:tc>
          <w:tcPr>
            <w:tcW w:w="233" w:type="pct"/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09" w:type="pct"/>
          </w:tcPr>
          <w:p w:rsidR="009F7703" w:rsidRPr="009F389B" w:rsidRDefault="009F7703" w:rsidP="009F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9F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F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насто</w:t>
            </w:r>
            <w:r w:rsidRPr="009F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плана и представление руководителю мин</w:t>
            </w:r>
            <w:r w:rsidRPr="009F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стерства финансов сводного отчета о ходе его р</w:t>
            </w:r>
            <w:r w:rsidRPr="009F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ализации и предложений, касающихся соверше</w:t>
            </w:r>
            <w:r w:rsidRPr="009F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ствования деятельности по противодействию ко</w:t>
            </w:r>
            <w:r w:rsidRPr="009F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рупции в министерстве финансов</w:t>
            </w:r>
          </w:p>
        </w:tc>
        <w:tc>
          <w:tcPr>
            <w:tcW w:w="1165" w:type="pct"/>
          </w:tcPr>
          <w:p w:rsidR="009F7703" w:rsidRPr="009F389B" w:rsidRDefault="009F7703" w:rsidP="009F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правонарушений упра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делами, управляющий делами министерства</w:t>
            </w:r>
          </w:p>
        </w:tc>
        <w:tc>
          <w:tcPr>
            <w:tcW w:w="514" w:type="pct"/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плана</w:t>
            </w:r>
          </w:p>
        </w:tc>
        <w:tc>
          <w:tcPr>
            <w:tcW w:w="1279" w:type="pct"/>
          </w:tcPr>
          <w:p w:rsidR="009F7703" w:rsidRPr="009F389B" w:rsidRDefault="009F7703" w:rsidP="009F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мер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приятий, предусмотренных наст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ящим планом</w:t>
            </w:r>
          </w:p>
        </w:tc>
      </w:tr>
    </w:tbl>
    <w:p w:rsidR="005D43DD" w:rsidRPr="009F389B" w:rsidRDefault="005D43DD" w:rsidP="009F3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DD" w:rsidRPr="009F389B" w:rsidRDefault="005D43DD" w:rsidP="009F3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04E" w:rsidRPr="009F389B" w:rsidRDefault="0051004E" w:rsidP="009F3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004E" w:rsidRPr="009F389B" w:rsidSect="00AD6302">
      <w:headerReference w:type="default" r:id="rId10"/>
      <w:pgSz w:w="16838" w:h="11906" w:orient="landscape"/>
      <w:pgMar w:top="708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E7" w:rsidRDefault="00E669E7" w:rsidP="00E45CBE">
      <w:pPr>
        <w:spacing w:after="0" w:line="240" w:lineRule="auto"/>
      </w:pPr>
      <w:r>
        <w:separator/>
      </w:r>
    </w:p>
  </w:endnote>
  <w:endnote w:type="continuationSeparator" w:id="0">
    <w:p w:rsidR="00E669E7" w:rsidRDefault="00E669E7" w:rsidP="00E4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E7" w:rsidRDefault="00E669E7" w:rsidP="00E45CBE">
      <w:pPr>
        <w:spacing w:after="0" w:line="240" w:lineRule="auto"/>
      </w:pPr>
      <w:r>
        <w:separator/>
      </w:r>
    </w:p>
  </w:footnote>
  <w:footnote w:type="continuationSeparator" w:id="0">
    <w:p w:rsidR="00E669E7" w:rsidRDefault="00E669E7" w:rsidP="00E4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51" w:rsidRDefault="00455951">
    <w:pPr>
      <w:pStyle w:val="ad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4C61"/>
    <w:multiLevelType w:val="singleLevel"/>
    <w:tmpl w:val="D7D0DFA0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7D872CB"/>
    <w:multiLevelType w:val="hybridMultilevel"/>
    <w:tmpl w:val="570E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A64C2"/>
    <w:multiLevelType w:val="multilevel"/>
    <w:tmpl w:val="5A0E4DD4"/>
    <w:lvl w:ilvl="0">
      <w:start w:val="15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1C"/>
    <w:rsid w:val="0000073F"/>
    <w:rsid w:val="00003628"/>
    <w:rsid w:val="0001009D"/>
    <w:rsid w:val="00020B3C"/>
    <w:rsid w:val="00021333"/>
    <w:rsid w:val="000274F7"/>
    <w:rsid w:val="00045722"/>
    <w:rsid w:val="00045BC7"/>
    <w:rsid w:val="0006508A"/>
    <w:rsid w:val="00073735"/>
    <w:rsid w:val="00087B2B"/>
    <w:rsid w:val="000931AA"/>
    <w:rsid w:val="00095797"/>
    <w:rsid w:val="000A0C4D"/>
    <w:rsid w:val="000A6AD2"/>
    <w:rsid w:val="000C432F"/>
    <w:rsid w:val="000C5B2A"/>
    <w:rsid w:val="000D57F8"/>
    <w:rsid w:val="000D5A10"/>
    <w:rsid w:val="000F7D15"/>
    <w:rsid w:val="001027E2"/>
    <w:rsid w:val="0011264B"/>
    <w:rsid w:val="00117853"/>
    <w:rsid w:val="00123D5E"/>
    <w:rsid w:val="00131EC6"/>
    <w:rsid w:val="00133BDB"/>
    <w:rsid w:val="00147B98"/>
    <w:rsid w:val="00151435"/>
    <w:rsid w:val="001715A3"/>
    <w:rsid w:val="001852FB"/>
    <w:rsid w:val="00185F62"/>
    <w:rsid w:val="00194B08"/>
    <w:rsid w:val="00194BB8"/>
    <w:rsid w:val="001A6706"/>
    <w:rsid w:val="001B0685"/>
    <w:rsid w:val="001C0C63"/>
    <w:rsid w:val="001C4135"/>
    <w:rsid w:val="001D789C"/>
    <w:rsid w:val="001F3FE5"/>
    <w:rsid w:val="001F6392"/>
    <w:rsid w:val="001F6561"/>
    <w:rsid w:val="002123C8"/>
    <w:rsid w:val="00216050"/>
    <w:rsid w:val="00220A7B"/>
    <w:rsid w:val="0022189C"/>
    <w:rsid w:val="00226B12"/>
    <w:rsid w:val="002364DA"/>
    <w:rsid w:val="002521ED"/>
    <w:rsid w:val="00261703"/>
    <w:rsid w:val="00262FB9"/>
    <w:rsid w:val="0026553E"/>
    <w:rsid w:val="002732BA"/>
    <w:rsid w:val="00273DC9"/>
    <w:rsid w:val="00274F35"/>
    <w:rsid w:val="00292E32"/>
    <w:rsid w:val="002A06C0"/>
    <w:rsid w:val="002A1B66"/>
    <w:rsid w:val="002B464C"/>
    <w:rsid w:val="002C03DD"/>
    <w:rsid w:val="002F10DC"/>
    <w:rsid w:val="002F5F05"/>
    <w:rsid w:val="00310FFE"/>
    <w:rsid w:val="003225C3"/>
    <w:rsid w:val="0032418C"/>
    <w:rsid w:val="00337591"/>
    <w:rsid w:val="0034709E"/>
    <w:rsid w:val="00355030"/>
    <w:rsid w:val="00380AAF"/>
    <w:rsid w:val="00381B71"/>
    <w:rsid w:val="00385DFE"/>
    <w:rsid w:val="00386A7B"/>
    <w:rsid w:val="003907EE"/>
    <w:rsid w:val="003B169A"/>
    <w:rsid w:val="003C1A88"/>
    <w:rsid w:val="003D2F13"/>
    <w:rsid w:val="003D35F1"/>
    <w:rsid w:val="004001A3"/>
    <w:rsid w:val="004045E6"/>
    <w:rsid w:val="00415A26"/>
    <w:rsid w:val="00416EC3"/>
    <w:rsid w:val="004177B1"/>
    <w:rsid w:val="0043554E"/>
    <w:rsid w:val="004544A6"/>
    <w:rsid w:val="00455951"/>
    <w:rsid w:val="00465613"/>
    <w:rsid w:val="004728B2"/>
    <w:rsid w:val="00485CED"/>
    <w:rsid w:val="004861CE"/>
    <w:rsid w:val="004A52E6"/>
    <w:rsid w:val="004B347A"/>
    <w:rsid w:val="004B55F4"/>
    <w:rsid w:val="004C6EA8"/>
    <w:rsid w:val="004D0B93"/>
    <w:rsid w:val="004E7F79"/>
    <w:rsid w:val="004F296C"/>
    <w:rsid w:val="00501E8B"/>
    <w:rsid w:val="00505F6A"/>
    <w:rsid w:val="00506EA1"/>
    <w:rsid w:val="0050725F"/>
    <w:rsid w:val="0051004E"/>
    <w:rsid w:val="005125B2"/>
    <w:rsid w:val="0051362F"/>
    <w:rsid w:val="00514582"/>
    <w:rsid w:val="00516592"/>
    <w:rsid w:val="00520520"/>
    <w:rsid w:val="0052124D"/>
    <w:rsid w:val="0052695B"/>
    <w:rsid w:val="00564697"/>
    <w:rsid w:val="00570AE8"/>
    <w:rsid w:val="00570E52"/>
    <w:rsid w:val="005713D5"/>
    <w:rsid w:val="005746C4"/>
    <w:rsid w:val="0058008F"/>
    <w:rsid w:val="00595788"/>
    <w:rsid w:val="00596DD3"/>
    <w:rsid w:val="005C20DA"/>
    <w:rsid w:val="005C3DE3"/>
    <w:rsid w:val="005D43DD"/>
    <w:rsid w:val="005D6D39"/>
    <w:rsid w:val="00611FBE"/>
    <w:rsid w:val="006143DF"/>
    <w:rsid w:val="00620166"/>
    <w:rsid w:val="006319DB"/>
    <w:rsid w:val="00642825"/>
    <w:rsid w:val="00646814"/>
    <w:rsid w:val="00657A4B"/>
    <w:rsid w:val="0066584C"/>
    <w:rsid w:val="0066618B"/>
    <w:rsid w:val="006721BD"/>
    <w:rsid w:val="00672A5E"/>
    <w:rsid w:val="0067569B"/>
    <w:rsid w:val="006860AC"/>
    <w:rsid w:val="006903B3"/>
    <w:rsid w:val="00690D2C"/>
    <w:rsid w:val="00694C06"/>
    <w:rsid w:val="006A317D"/>
    <w:rsid w:val="006A5E91"/>
    <w:rsid w:val="006D06AD"/>
    <w:rsid w:val="006D6FC2"/>
    <w:rsid w:val="006E2E3E"/>
    <w:rsid w:val="00711D28"/>
    <w:rsid w:val="00720DFB"/>
    <w:rsid w:val="0072316E"/>
    <w:rsid w:val="00730491"/>
    <w:rsid w:val="00743E7D"/>
    <w:rsid w:val="00772EFF"/>
    <w:rsid w:val="0077350C"/>
    <w:rsid w:val="00777B0E"/>
    <w:rsid w:val="007802AE"/>
    <w:rsid w:val="00784EEA"/>
    <w:rsid w:val="007853B7"/>
    <w:rsid w:val="00791A03"/>
    <w:rsid w:val="007A0C7F"/>
    <w:rsid w:val="007A6678"/>
    <w:rsid w:val="007C38E1"/>
    <w:rsid w:val="007C5A03"/>
    <w:rsid w:val="007C6C63"/>
    <w:rsid w:val="007D291D"/>
    <w:rsid w:val="007D400E"/>
    <w:rsid w:val="007E1DC0"/>
    <w:rsid w:val="007F4FE6"/>
    <w:rsid w:val="00811CF3"/>
    <w:rsid w:val="0086410A"/>
    <w:rsid w:val="00867CC6"/>
    <w:rsid w:val="00885976"/>
    <w:rsid w:val="008A4516"/>
    <w:rsid w:val="008B6590"/>
    <w:rsid w:val="008C20A6"/>
    <w:rsid w:val="008C54DE"/>
    <w:rsid w:val="008D76BE"/>
    <w:rsid w:val="008E070E"/>
    <w:rsid w:val="00905FC9"/>
    <w:rsid w:val="009072D1"/>
    <w:rsid w:val="009131D0"/>
    <w:rsid w:val="00926D39"/>
    <w:rsid w:val="0094482A"/>
    <w:rsid w:val="00950867"/>
    <w:rsid w:val="00953AE9"/>
    <w:rsid w:val="0096411E"/>
    <w:rsid w:val="0096488B"/>
    <w:rsid w:val="009748BA"/>
    <w:rsid w:val="00977DCD"/>
    <w:rsid w:val="0099681B"/>
    <w:rsid w:val="009A15D4"/>
    <w:rsid w:val="009B66DA"/>
    <w:rsid w:val="009F389B"/>
    <w:rsid w:val="009F7703"/>
    <w:rsid w:val="00A026E1"/>
    <w:rsid w:val="00A15323"/>
    <w:rsid w:val="00A20A47"/>
    <w:rsid w:val="00A31F20"/>
    <w:rsid w:val="00A3283A"/>
    <w:rsid w:val="00A3439B"/>
    <w:rsid w:val="00A45436"/>
    <w:rsid w:val="00A468A7"/>
    <w:rsid w:val="00A60C53"/>
    <w:rsid w:val="00A6152E"/>
    <w:rsid w:val="00A61F5F"/>
    <w:rsid w:val="00A62C63"/>
    <w:rsid w:val="00A62CC1"/>
    <w:rsid w:val="00A66935"/>
    <w:rsid w:val="00A80335"/>
    <w:rsid w:val="00A91218"/>
    <w:rsid w:val="00AA1469"/>
    <w:rsid w:val="00AA3352"/>
    <w:rsid w:val="00AA4004"/>
    <w:rsid w:val="00AC1B55"/>
    <w:rsid w:val="00AC3597"/>
    <w:rsid w:val="00AD6302"/>
    <w:rsid w:val="00AE1021"/>
    <w:rsid w:val="00AE1031"/>
    <w:rsid w:val="00AF399F"/>
    <w:rsid w:val="00B32822"/>
    <w:rsid w:val="00B33306"/>
    <w:rsid w:val="00B46A07"/>
    <w:rsid w:val="00B63340"/>
    <w:rsid w:val="00B71F49"/>
    <w:rsid w:val="00B800E6"/>
    <w:rsid w:val="00B83B3D"/>
    <w:rsid w:val="00B85BB0"/>
    <w:rsid w:val="00B86298"/>
    <w:rsid w:val="00B87210"/>
    <w:rsid w:val="00B92D78"/>
    <w:rsid w:val="00B969C1"/>
    <w:rsid w:val="00BA4D10"/>
    <w:rsid w:val="00BC4BA1"/>
    <w:rsid w:val="00BD3218"/>
    <w:rsid w:val="00C05A50"/>
    <w:rsid w:val="00C274E4"/>
    <w:rsid w:val="00C33735"/>
    <w:rsid w:val="00C356CA"/>
    <w:rsid w:val="00C46536"/>
    <w:rsid w:val="00C518EE"/>
    <w:rsid w:val="00C74F17"/>
    <w:rsid w:val="00C820DB"/>
    <w:rsid w:val="00C8453F"/>
    <w:rsid w:val="00C8622B"/>
    <w:rsid w:val="00C95F66"/>
    <w:rsid w:val="00C97AFB"/>
    <w:rsid w:val="00CC10F2"/>
    <w:rsid w:val="00CE7019"/>
    <w:rsid w:val="00CF620B"/>
    <w:rsid w:val="00D048F8"/>
    <w:rsid w:val="00D04AD4"/>
    <w:rsid w:val="00D2132A"/>
    <w:rsid w:val="00D33B52"/>
    <w:rsid w:val="00D416E8"/>
    <w:rsid w:val="00D452F0"/>
    <w:rsid w:val="00D4681B"/>
    <w:rsid w:val="00D60248"/>
    <w:rsid w:val="00D645A8"/>
    <w:rsid w:val="00D66DE0"/>
    <w:rsid w:val="00D8719A"/>
    <w:rsid w:val="00D97AFD"/>
    <w:rsid w:val="00DA44CF"/>
    <w:rsid w:val="00DB6602"/>
    <w:rsid w:val="00DB67BA"/>
    <w:rsid w:val="00DC2E82"/>
    <w:rsid w:val="00DE6E73"/>
    <w:rsid w:val="00DE771C"/>
    <w:rsid w:val="00E0042A"/>
    <w:rsid w:val="00E00589"/>
    <w:rsid w:val="00E02603"/>
    <w:rsid w:val="00E07FE0"/>
    <w:rsid w:val="00E43A74"/>
    <w:rsid w:val="00E45CBE"/>
    <w:rsid w:val="00E50DEB"/>
    <w:rsid w:val="00E51176"/>
    <w:rsid w:val="00E5139F"/>
    <w:rsid w:val="00E642DA"/>
    <w:rsid w:val="00E669E7"/>
    <w:rsid w:val="00E7166E"/>
    <w:rsid w:val="00EB2A9C"/>
    <w:rsid w:val="00EC1A20"/>
    <w:rsid w:val="00EC5D7F"/>
    <w:rsid w:val="00ED3F6F"/>
    <w:rsid w:val="00EE16FB"/>
    <w:rsid w:val="00EE4917"/>
    <w:rsid w:val="00EE52AF"/>
    <w:rsid w:val="00F147C7"/>
    <w:rsid w:val="00F24395"/>
    <w:rsid w:val="00F40983"/>
    <w:rsid w:val="00F43148"/>
    <w:rsid w:val="00F477A4"/>
    <w:rsid w:val="00F51B09"/>
    <w:rsid w:val="00F62F99"/>
    <w:rsid w:val="00F76636"/>
    <w:rsid w:val="00FA0770"/>
    <w:rsid w:val="00FA49EC"/>
    <w:rsid w:val="00FC7279"/>
    <w:rsid w:val="00FC7750"/>
    <w:rsid w:val="00FD0B25"/>
    <w:rsid w:val="00FD0F1D"/>
    <w:rsid w:val="00F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12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12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9121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2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121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1218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1">
    <w:name w:val="Нет списка1"/>
    <w:next w:val="a2"/>
    <w:semiHidden/>
    <w:rsid w:val="00A91218"/>
  </w:style>
  <w:style w:type="paragraph" w:styleId="a3">
    <w:name w:val="Body Text Indent"/>
    <w:basedOn w:val="a"/>
    <w:link w:val="a4"/>
    <w:rsid w:val="00A9121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12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A912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A91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A91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9121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A9121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Body Text"/>
    <w:basedOn w:val="a"/>
    <w:link w:val="a9"/>
    <w:rsid w:val="00A9121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91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A91218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A9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C8453F"/>
    <w:rPr>
      <w:i/>
      <w:iCs/>
    </w:rPr>
  </w:style>
  <w:style w:type="paragraph" w:styleId="ad">
    <w:name w:val="header"/>
    <w:basedOn w:val="a"/>
    <w:link w:val="ae"/>
    <w:uiPriority w:val="99"/>
    <w:unhideWhenUsed/>
    <w:rsid w:val="00E4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5CBE"/>
  </w:style>
  <w:style w:type="paragraph" w:styleId="af">
    <w:name w:val="footer"/>
    <w:basedOn w:val="a"/>
    <w:link w:val="af0"/>
    <w:uiPriority w:val="99"/>
    <w:unhideWhenUsed/>
    <w:rsid w:val="00E4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5CBE"/>
  </w:style>
  <w:style w:type="character" w:styleId="af1">
    <w:name w:val="Hyperlink"/>
    <w:basedOn w:val="a0"/>
    <w:uiPriority w:val="99"/>
    <w:unhideWhenUsed/>
    <w:rsid w:val="001F63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12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12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9121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2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121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1218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1">
    <w:name w:val="Нет списка1"/>
    <w:next w:val="a2"/>
    <w:semiHidden/>
    <w:rsid w:val="00A91218"/>
  </w:style>
  <w:style w:type="paragraph" w:styleId="a3">
    <w:name w:val="Body Text Indent"/>
    <w:basedOn w:val="a"/>
    <w:link w:val="a4"/>
    <w:rsid w:val="00A9121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12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A912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A91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A91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9121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A9121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Body Text"/>
    <w:basedOn w:val="a"/>
    <w:link w:val="a9"/>
    <w:rsid w:val="00A9121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91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A91218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A9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C8453F"/>
    <w:rPr>
      <w:i/>
      <w:iCs/>
    </w:rPr>
  </w:style>
  <w:style w:type="paragraph" w:styleId="ad">
    <w:name w:val="header"/>
    <w:basedOn w:val="a"/>
    <w:link w:val="ae"/>
    <w:uiPriority w:val="99"/>
    <w:unhideWhenUsed/>
    <w:rsid w:val="00E4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5CBE"/>
  </w:style>
  <w:style w:type="paragraph" w:styleId="af">
    <w:name w:val="footer"/>
    <w:basedOn w:val="a"/>
    <w:link w:val="af0"/>
    <w:uiPriority w:val="99"/>
    <w:unhideWhenUsed/>
    <w:rsid w:val="00E4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5CBE"/>
  </w:style>
  <w:style w:type="character" w:styleId="af1">
    <w:name w:val="Hyperlink"/>
    <w:basedOn w:val="a0"/>
    <w:uiPriority w:val="99"/>
    <w:unhideWhenUsed/>
    <w:rsid w:val="001F6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minfin_no?w=wall-141916590_19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27AF49-A549-40A3-8C89-3FA56B86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12</Pages>
  <Words>4040</Words>
  <Characters>23029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17</cp:revision>
  <cp:lastPrinted>2023-07-05T13:20:00Z</cp:lastPrinted>
  <dcterms:created xsi:type="dcterms:W3CDTF">2023-12-29T08:28:00Z</dcterms:created>
  <dcterms:modified xsi:type="dcterms:W3CDTF">2023-12-29T11:33:00Z</dcterms:modified>
</cp:coreProperties>
</file>